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5F7C0" w14:textId="77777777" w:rsidR="004E2A46" w:rsidRDefault="004E2A46" w:rsidP="00573311">
      <w:pPr>
        <w:spacing w:after="0" w:line="240" w:lineRule="auto"/>
        <w:jc w:val="center"/>
        <w:rPr>
          <w:rFonts w:ascii="Times New Roman" w:eastAsia="Times New Roman" w:hAnsi="Times New Roman" w:cs="Times New Roman"/>
          <w:sz w:val="28"/>
          <w:szCs w:val="28"/>
        </w:rPr>
      </w:pPr>
      <w:bookmarkStart w:id="0" w:name="_GoBack"/>
      <w:bookmarkEnd w:id="0"/>
      <w:r>
        <w:rPr>
          <w:noProof/>
        </w:rPr>
        <w:drawing>
          <wp:inline distT="0" distB="0" distL="0" distR="0" wp14:anchorId="7FAB2A84" wp14:editId="648AF446">
            <wp:extent cx="2592495" cy="56515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2648134" cy="577279"/>
                    </a:xfrm>
                    <a:prstGeom prst="rect">
                      <a:avLst/>
                    </a:prstGeom>
                  </pic:spPr>
                </pic:pic>
              </a:graphicData>
            </a:graphic>
          </wp:inline>
        </w:drawing>
      </w:r>
    </w:p>
    <w:p w14:paraId="6C6E78C8" w14:textId="77777777" w:rsidR="00573311" w:rsidRDefault="00573311" w:rsidP="00573311">
      <w:pPr>
        <w:spacing w:after="0" w:line="240" w:lineRule="auto"/>
        <w:jc w:val="center"/>
        <w:rPr>
          <w:rFonts w:ascii="Times New Roman" w:eastAsia="Times New Roman" w:hAnsi="Times New Roman" w:cs="Times New Roman"/>
          <w:sz w:val="28"/>
          <w:szCs w:val="28"/>
        </w:rPr>
      </w:pPr>
    </w:p>
    <w:p w14:paraId="651C908F" w14:textId="77777777" w:rsidR="003E2183" w:rsidRDefault="002273A5" w:rsidP="0057331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Annu</w:t>
      </w:r>
      <w:r w:rsidR="004E2A46">
        <w:rPr>
          <w:rFonts w:ascii="Times New Roman" w:eastAsia="Times New Roman" w:hAnsi="Times New Roman" w:cs="Times New Roman"/>
          <w:sz w:val="28"/>
          <w:szCs w:val="28"/>
        </w:rPr>
        <w:t>al Teaching Evaluation Proposal</w:t>
      </w:r>
    </w:p>
    <w:p w14:paraId="13E29A30" w14:textId="77777777" w:rsidR="00896B8A" w:rsidRPr="00896B8A" w:rsidRDefault="00896B8A" w:rsidP="00573311">
      <w:pPr>
        <w:spacing w:after="0" w:line="240" w:lineRule="auto"/>
        <w:jc w:val="center"/>
        <w:rPr>
          <w:rFonts w:ascii="Times New Roman" w:eastAsia="Times New Roman" w:hAnsi="Times New Roman" w:cs="Times New Roman"/>
          <w:b/>
          <w:color w:val="FF0000"/>
          <w:sz w:val="24"/>
          <w:szCs w:val="24"/>
        </w:rPr>
      </w:pPr>
      <w:r w:rsidRPr="00896B8A">
        <w:rPr>
          <w:rFonts w:ascii="Times New Roman" w:eastAsia="Times New Roman" w:hAnsi="Times New Roman" w:cs="Times New Roman"/>
          <w:b/>
          <w:color w:val="FF0000"/>
          <w:sz w:val="28"/>
          <w:szCs w:val="28"/>
        </w:rPr>
        <w:t>(DRAFT: DECEMBER 2018)</w:t>
      </w:r>
    </w:p>
    <w:p w14:paraId="7741EDEA" w14:textId="77777777" w:rsidR="003E2183" w:rsidRDefault="003E2183" w:rsidP="00573311">
      <w:pPr>
        <w:spacing w:after="0" w:line="240" w:lineRule="auto"/>
        <w:rPr>
          <w:rFonts w:ascii="Times New Roman" w:eastAsia="Times New Roman" w:hAnsi="Times New Roman" w:cs="Times New Roman"/>
          <w:sz w:val="24"/>
          <w:szCs w:val="24"/>
        </w:rPr>
      </w:pPr>
    </w:p>
    <w:p w14:paraId="375118FA" w14:textId="77777777" w:rsidR="003E2183" w:rsidRDefault="004E2A46" w:rsidP="000C0842">
      <w:pPr>
        <w:numPr>
          <w:ilvl w:val="0"/>
          <w:numId w:val="7"/>
        </w:numPr>
        <w:pBdr>
          <w:top w:val="nil"/>
          <w:left w:val="nil"/>
          <w:bottom w:val="nil"/>
          <w:right w:val="nil"/>
          <w:between w:val="nil"/>
        </w:pBdr>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b/>
          <w:sz w:val="24"/>
          <w:szCs w:val="24"/>
        </w:rPr>
        <w:t>Context</w:t>
      </w:r>
    </w:p>
    <w:p w14:paraId="3D38091C" w14:textId="77777777" w:rsidR="003E2183" w:rsidRDefault="003E2183" w:rsidP="00573311">
      <w:pPr>
        <w:pBdr>
          <w:top w:val="nil"/>
          <w:left w:val="nil"/>
          <w:bottom w:val="nil"/>
          <w:right w:val="nil"/>
          <w:between w:val="nil"/>
        </w:pBdr>
        <w:spacing w:after="0" w:line="240" w:lineRule="auto"/>
        <w:rPr>
          <w:rFonts w:ascii="Times New Roman" w:eastAsia="Times New Roman" w:hAnsi="Times New Roman" w:cs="Times New Roman"/>
          <w:color w:val="808080"/>
        </w:rPr>
      </w:pPr>
    </w:p>
    <w:p w14:paraId="29C24C4B" w14:textId="77777777" w:rsidR="003E2183" w:rsidRDefault="000C0842" w:rsidP="00573311">
      <w:pPr>
        <w:pBdr>
          <w:top w:val="nil"/>
          <w:left w:val="nil"/>
          <w:bottom w:val="nil"/>
          <w:right w:val="nil"/>
          <w:between w:val="nil"/>
        </w:pBd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FIU is committed to enhance</w:t>
      </w:r>
      <w:r w:rsidR="002273A5">
        <w:rPr>
          <w:rFonts w:ascii="Times New Roman" w:eastAsia="Times New Roman" w:hAnsi="Times New Roman" w:cs="Times New Roman"/>
          <w:color w:val="333333"/>
        </w:rPr>
        <w:t xml:space="preserve"> </w:t>
      </w:r>
      <w:r w:rsidR="00573311">
        <w:rPr>
          <w:rFonts w:ascii="Times New Roman" w:eastAsia="Times New Roman" w:hAnsi="Times New Roman" w:cs="Times New Roman"/>
          <w:color w:val="333333"/>
        </w:rPr>
        <w:t>the</w:t>
      </w:r>
      <w:r w:rsidR="002273A5">
        <w:rPr>
          <w:rFonts w:ascii="Times New Roman" w:eastAsia="Times New Roman" w:hAnsi="Times New Roman" w:cs="Times New Roman"/>
          <w:color w:val="333333"/>
        </w:rPr>
        <w:t xml:space="preserve"> teaching evaluation processes, including annual evaluation, third-year review, and tenure and promotion evaluation. This proposal aims to (</w:t>
      </w:r>
      <w:proofErr w:type="spellStart"/>
      <w:r w:rsidR="004E5A52">
        <w:rPr>
          <w:rFonts w:ascii="Times New Roman" w:eastAsia="Times New Roman" w:hAnsi="Times New Roman" w:cs="Times New Roman"/>
          <w:color w:val="333333"/>
        </w:rPr>
        <w:t>i</w:t>
      </w:r>
      <w:proofErr w:type="spellEnd"/>
      <w:r w:rsidR="002273A5">
        <w:rPr>
          <w:rFonts w:ascii="Times New Roman" w:eastAsia="Times New Roman" w:hAnsi="Times New Roman" w:cs="Times New Roman"/>
          <w:color w:val="333333"/>
        </w:rPr>
        <w:t>) encourage and guide faculty collaboration, learning, and improvement towards learner-centered, evidence-based, and culturally responsive teaching, and (</w:t>
      </w:r>
      <w:r w:rsidR="004E5A52">
        <w:rPr>
          <w:rFonts w:ascii="Times New Roman" w:eastAsia="Times New Roman" w:hAnsi="Times New Roman" w:cs="Times New Roman"/>
          <w:color w:val="333333"/>
        </w:rPr>
        <w:t>ii</w:t>
      </w:r>
      <w:r w:rsidR="002273A5">
        <w:rPr>
          <w:rFonts w:ascii="Times New Roman" w:eastAsia="Times New Roman" w:hAnsi="Times New Roman" w:cs="Times New Roman"/>
          <w:color w:val="333333"/>
        </w:rPr>
        <w:t xml:space="preserve">) provide information to administrators about annual teaching evaluation and support their </w:t>
      </w:r>
      <w:r w:rsidR="00573311">
        <w:rPr>
          <w:rFonts w:ascii="Times New Roman" w:eastAsia="Times New Roman" w:hAnsi="Times New Roman" w:cs="Times New Roman"/>
          <w:color w:val="333333"/>
        </w:rPr>
        <w:t>decision-making</w:t>
      </w:r>
      <w:r w:rsidR="002273A5">
        <w:rPr>
          <w:rFonts w:ascii="Times New Roman" w:eastAsia="Times New Roman" w:hAnsi="Times New Roman" w:cs="Times New Roman"/>
          <w:color w:val="333333"/>
        </w:rPr>
        <w:t xml:space="preserve">. </w:t>
      </w:r>
    </w:p>
    <w:p w14:paraId="1DF599E9" w14:textId="77777777" w:rsidR="003E2183" w:rsidRDefault="003E2183" w:rsidP="00573311">
      <w:pPr>
        <w:pBdr>
          <w:top w:val="nil"/>
          <w:left w:val="nil"/>
          <w:bottom w:val="nil"/>
          <w:right w:val="nil"/>
          <w:between w:val="nil"/>
        </w:pBdr>
        <w:spacing w:after="0" w:line="240" w:lineRule="auto"/>
        <w:rPr>
          <w:rFonts w:ascii="Times New Roman" w:eastAsia="Times New Roman" w:hAnsi="Times New Roman" w:cs="Times New Roman"/>
          <w:color w:val="333333"/>
        </w:rPr>
      </w:pPr>
    </w:p>
    <w:p w14:paraId="721E501D" w14:textId="77777777" w:rsidR="003E2183" w:rsidRDefault="002273A5" w:rsidP="00573311">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333333"/>
        </w:rPr>
        <w:t xml:space="preserve">FIU’s vision of teaching excellence includes three main pillars: </w:t>
      </w:r>
      <w:r w:rsidR="006971BA">
        <w:rPr>
          <w:rFonts w:ascii="Times New Roman" w:eastAsia="Times New Roman" w:hAnsi="Times New Roman" w:cs="Times New Roman"/>
          <w:color w:val="333333"/>
        </w:rPr>
        <w:t xml:space="preserve">(a) </w:t>
      </w:r>
      <w:r>
        <w:rPr>
          <w:rFonts w:ascii="Times New Roman" w:eastAsia="Times New Roman" w:hAnsi="Times New Roman" w:cs="Times New Roman"/>
          <w:color w:val="333333"/>
        </w:rPr>
        <w:t xml:space="preserve">learner-centered teaching, </w:t>
      </w:r>
      <w:r w:rsidR="006971BA">
        <w:rPr>
          <w:rFonts w:ascii="Times New Roman" w:eastAsia="Times New Roman" w:hAnsi="Times New Roman" w:cs="Times New Roman"/>
          <w:color w:val="333333"/>
        </w:rPr>
        <w:t xml:space="preserve">(b) </w:t>
      </w:r>
      <w:r>
        <w:rPr>
          <w:rFonts w:ascii="Times New Roman" w:eastAsia="Times New Roman" w:hAnsi="Times New Roman" w:cs="Times New Roman"/>
          <w:color w:val="333333"/>
        </w:rPr>
        <w:t xml:space="preserve">evidence-based teaching, and </w:t>
      </w:r>
      <w:r w:rsidR="006971BA">
        <w:rPr>
          <w:rFonts w:ascii="Times New Roman" w:eastAsia="Times New Roman" w:hAnsi="Times New Roman" w:cs="Times New Roman"/>
          <w:color w:val="333333"/>
        </w:rPr>
        <w:t xml:space="preserve">(c) </w:t>
      </w:r>
      <w:r>
        <w:rPr>
          <w:rFonts w:ascii="Times New Roman" w:eastAsia="Times New Roman" w:hAnsi="Times New Roman" w:cs="Times New Roman"/>
          <w:color w:val="333333"/>
        </w:rPr>
        <w:t>culturally responsive teaching.</w:t>
      </w:r>
      <w:r>
        <w:rPr>
          <w:rFonts w:ascii="Times New Roman" w:eastAsia="Times New Roman" w:hAnsi="Times New Roman" w:cs="Times New Roman"/>
        </w:rPr>
        <w:t xml:space="preserve"> Each of these main pillars are discussed in detail in the following sections. </w:t>
      </w:r>
    </w:p>
    <w:p w14:paraId="0FF46BE3" w14:textId="77777777" w:rsidR="003E2183" w:rsidRDefault="003E2183" w:rsidP="00573311">
      <w:pPr>
        <w:pBdr>
          <w:top w:val="nil"/>
          <w:left w:val="nil"/>
          <w:bottom w:val="nil"/>
          <w:right w:val="nil"/>
          <w:between w:val="nil"/>
        </w:pBdr>
        <w:spacing w:after="0" w:line="240" w:lineRule="auto"/>
        <w:rPr>
          <w:rFonts w:ascii="Times New Roman" w:eastAsia="Times New Roman" w:hAnsi="Times New Roman" w:cs="Times New Roman"/>
        </w:rPr>
      </w:pPr>
    </w:p>
    <w:p w14:paraId="2EDBA6FA" w14:textId="77777777" w:rsidR="003E2183" w:rsidRPr="004E5A52" w:rsidRDefault="002273A5" w:rsidP="004E5A52">
      <w:pPr>
        <w:pStyle w:val="ListParagraph"/>
        <w:numPr>
          <w:ilvl w:val="0"/>
          <w:numId w:val="9"/>
        </w:numPr>
        <w:pBdr>
          <w:top w:val="nil"/>
          <w:left w:val="nil"/>
          <w:bottom w:val="nil"/>
          <w:right w:val="nil"/>
          <w:between w:val="nil"/>
        </w:pBdr>
        <w:spacing w:after="0" w:line="240" w:lineRule="auto"/>
        <w:rPr>
          <w:rFonts w:ascii="Times New Roman" w:eastAsia="Times New Roman" w:hAnsi="Times New Roman" w:cs="Times New Roman"/>
          <w:b/>
          <w:i/>
        </w:rPr>
      </w:pPr>
      <w:r w:rsidRPr="004E5A52">
        <w:rPr>
          <w:rFonts w:ascii="Times New Roman" w:eastAsia="Times New Roman" w:hAnsi="Times New Roman" w:cs="Times New Roman"/>
          <w:b/>
          <w:i/>
        </w:rPr>
        <w:t xml:space="preserve">Learner-Centered Teaching </w:t>
      </w:r>
    </w:p>
    <w:p w14:paraId="3BA1918C" w14:textId="77777777" w:rsidR="003E2183" w:rsidRDefault="002273A5" w:rsidP="00573311">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05981B3" w14:textId="77777777" w:rsidR="003E2183" w:rsidRDefault="002273A5" w:rsidP="00573311">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Learner-centered teaching refers to teaching practices that emphasize on knowing the students and their needs, and optimizing students’ opportunities to pay attention and actively engage in the learning process. A learner-centered teaching method should enable students to perceive the link between what they learn in class and how those things are applied through real-life examples to enhance knowledge retention. The instruction delivery should be customizable to cater to the background, experience and learning ability of the students in the class. </w:t>
      </w:r>
    </w:p>
    <w:p w14:paraId="44D181B3" w14:textId="77777777" w:rsidR="003E2183" w:rsidRDefault="003E2183" w:rsidP="00573311">
      <w:pPr>
        <w:pBdr>
          <w:top w:val="nil"/>
          <w:left w:val="nil"/>
          <w:bottom w:val="nil"/>
          <w:right w:val="nil"/>
          <w:between w:val="nil"/>
        </w:pBdr>
        <w:spacing w:after="0" w:line="240" w:lineRule="auto"/>
        <w:jc w:val="both"/>
        <w:rPr>
          <w:rFonts w:ascii="Times New Roman" w:eastAsia="Times New Roman" w:hAnsi="Times New Roman" w:cs="Times New Roman"/>
        </w:rPr>
      </w:pPr>
    </w:p>
    <w:p w14:paraId="3469896B" w14:textId="77777777" w:rsidR="003E2183" w:rsidRDefault="004E5A52" w:rsidP="00573311">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It is found that l</w:t>
      </w:r>
      <w:r w:rsidR="002273A5">
        <w:rPr>
          <w:rFonts w:ascii="Times New Roman" w:eastAsia="Times New Roman" w:hAnsi="Times New Roman" w:cs="Times New Roman"/>
        </w:rPr>
        <w:t>earner-centered teaching lead</w:t>
      </w:r>
      <w:r>
        <w:rPr>
          <w:rFonts w:ascii="Times New Roman" w:eastAsia="Times New Roman" w:hAnsi="Times New Roman" w:cs="Times New Roman"/>
        </w:rPr>
        <w:t>s</w:t>
      </w:r>
      <w:r w:rsidR="002273A5">
        <w:rPr>
          <w:rFonts w:ascii="Times New Roman" w:eastAsia="Times New Roman" w:hAnsi="Times New Roman" w:cs="Times New Roman"/>
        </w:rPr>
        <w:t xml:space="preserve"> to better learning outcome than traditional teacher-centered teaching. Research shows that the more “helpful” a teacher is in terms of providing students with solutions, the less the students actually learn. Learner motivation and learning performance increase when learners have a stake in their own learning and are positioned as co-creators in the learning process. In addition, learners would feel more accomplished and increase self-confidence when they attribute their good performance to their own efforts. </w:t>
      </w:r>
    </w:p>
    <w:p w14:paraId="4FC99C18" w14:textId="77777777" w:rsidR="003E2183" w:rsidRDefault="003E2183" w:rsidP="00573311">
      <w:pPr>
        <w:pBdr>
          <w:top w:val="nil"/>
          <w:left w:val="nil"/>
          <w:bottom w:val="nil"/>
          <w:right w:val="nil"/>
          <w:between w:val="nil"/>
        </w:pBdr>
        <w:spacing w:after="0" w:line="240" w:lineRule="auto"/>
        <w:jc w:val="both"/>
        <w:rPr>
          <w:rFonts w:ascii="Times New Roman" w:eastAsia="Times New Roman" w:hAnsi="Times New Roman" w:cs="Times New Roman"/>
        </w:rPr>
      </w:pPr>
    </w:p>
    <w:p w14:paraId="047636D7" w14:textId="77777777" w:rsidR="002535D9" w:rsidRDefault="002273A5" w:rsidP="00573311">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Learner-centered teaching practices include  </w:t>
      </w:r>
    </w:p>
    <w:p w14:paraId="46227BB8" w14:textId="77777777" w:rsidR="002535D9" w:rsidRPr="002535D9" w:rsidRDefault="002273A5" w:rsidP="002535D9">
      <w:pPr>
        <w:pStyle w:val="ListParagraph"/>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rPr>
      </w:pPr>
      <w:r w:rsidRPr="002535D9">
        <w:rPr>
          <w:rFonts w:ascii="Times New Roman" w:eastAsia="Times New Roman" w:hAnsi="Times New Roman" w:cs="Times New Roman"/>
          <w:i/>
        </w:rPr>
        <w:t>active learning</w:t>
      </w:r>
      <w:r w:rsidRPr="002535D9">
        <w:rPr>
          <w:rFonts w:ascii="Times New Roman" w:eastAsia="Times New Roman" w:hAnsi="Times New Roman" w:cs="Times New Roman"/>
        </w:rPr>
        <w:t xml:space="preserve">, in which students answer questions, ask and think about questions of their own, discuss, explain, debate, or brainstorm during class to solve problems; </w:t>
      </w:r>
    </w:p>
    <w:p w14:paraId="33F122BA" w14:textId="77777777" w:rsidR="002535D9" w:rsidRPr="002535D9" w:rsidRDefault="002273A5" w:rsidP="002535D9">
      <w:pPr>
        <w:pStyle w:val="ListParagraph"/>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rPr>
      </w:pPr>
      <w:r w:rsidRPr="002535D9">
        <w:rPr>
          <w:rFonts w:ascii="Times New Roman" w:eastAsia="Times New Roman" w:hAnsi="Times New Roman" w:cs="Times New Roman"/>
          <w:i/>
        </w:rPr>
        <w:t>cooperative learning</w:t>
      </w:r>
      <w:r w:rsidRPr="002535D9">
        <w:rPr>
          <w:rFonts w:ascii="Times New Roman" w:eastAsia="Times New Roman" w:hAnsi="Times New Roman" w:cs="Times New Roman"/>
        </w:rPr>
        <w:t xml:space="preserve">, in which students work collaboratively or in teams on problems and projects under conditions that assure both cooperation and individual accountability; and </w:t>
      </w:r>
    </w:p>
    <w:p w14:paraId="44CE0E17" w14:textId="77777777" w:rsidR="003E2183" w:rsidRPr="002535D9" w:rsidRDefault="002273A5" w:rsidP="002535D9">
      <w:pPr>
        <w:pStyle w:val="ListParagraph"/>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rPr>
      </w:pPr>
      <w:r w:rsidRPr="002535D9">
        <w:rPr>
          <w:rFonts w:ascii="Times New Roman" w:eastAsia="Times New Roman" w:hAnsi="Times New Roman" w:cs="Times New Roman"/>
          <w:i/>
        </w:rPr>
        <w:t>inductive teaching and learning</w:t>
      </w:r>
      <w:r w:rsidRPr="002535D9">
        <w:rPr>
          <w:rFonts w:ascii="Times New Roman" w:eastAsia="Times New Roman" w:hAnsi="Times New Roman" w:cs="Times New Roman"/>
        </w:rPr>
        <w:t xml:space="preserve">, in which students are first presented with challenges (questions or problems) and learn the course material in the context of addressing the challenges. </w:t>
      </w:r>
    </w:p>
    <w:p w14:paraId="2FFF5E00" w14:textId="77777777" w:rsidR="003E2183" w:rsidRDefault="003E2183" w:rsidP="00573311">
      <w:pPr>
        <w:pBdr>
          <w:top w:val="nil"/>
          <w:left w:val="nil"/>
          <w:bottom w:val="nil"/>
          <w:right w:val="nil"/>
          <w:between w:val="nil"/>
        </w:pBdr>
        <w:spacing w:after="0" w:line="240" w:lineRule="auto"/>
        <w:rPr>
          <w:rFonts w:ascii="Times New Roman" w:eastAsia="Times New Roman" w:hAnsi="Times New Roman" w:cs="Times New Roman"/>
        </w:rPr>
      </w:pPr>
    </w:p>
    <w:p w14:paraId="72C5F113" w14:textId="77777777" w:rsidR="003E2183" w:rsidRPr="004E5A52" w:rsidRDefault="002273A5" w:rsidP="004E5A52">
      <w:pPr>
        <w:pStyle w:val="ListParagraph"/>
        <w:numPr>
          <w:ilvl w:val="0"/>
          <w:numId w:val="9"/>
        </w:numPr>
        <w:pBdr>
          <w:top w:val="nil"/>
          <w:left w:val="nil"/>
          <w:bottom w:val="nil"/>
          <w:right w:val="nil"/>
          <w:between w:val="nil"/>
        </w:pBdr>
        <w:spacing w:after="0" w:line="240" w:lineRule="auto"/>
        <w:rPr>
          <w:rFonts w:ascii="Times New Roman" w:eastAsia="Times New Roman" w:hAnsi="Times New Roman" w:cs="Times New Roman"/>
          <w:b/>
          <w:i/>
        </w:rPr>
      </w:pPr>
      <w:r w:rsidRPr="004E5A52">
        <w:rPr>
          <w:rFonts w:ascii="Times New Roman" w:eastAsia="Times New Roman" w:hAnsi="Times New Roman" w:cs="Times New Roman"/>
          <w:b/>
          <w:i/>
        </w:rPr>
        <w:t xml:space="preserve">Evidence-Based Teaching </w:t>
      </w:r>
    </w:p>
    <w:p w14:paraId="2EBE6642" w14:textId="77777777" w:rsidR="003E2183" w:rsidRDefault="003E2183" w:rsidP="00573311">
      <w:pPr>
        <w:pBdr>
          <w:top w:val="nil"/>
          <w:left w:val="nil"/>
          <w:bottom w:val="nil"/>
          <w:right w:val="nil"/>
          <w:between w:val="nil"/>
        </w:pBdr>
        <w:spacing w:after="0" w:line="240" w:lineRule="auto"/>
        <w:rPr>
          <w:rFonts w:ascii="Times New Roman" w:eastAsia="Times New Roman" w:hAnsi="Times New Roman" w:cs="Times New Roman"/>
          <w:b/>
          <w:i/>
        </w:rPr>
      </w:pPr>
    </w:p>
    <w:p w14:paraId="5965AB4C" w14:textId="77777777" w:rsidR="003E2183" w:rsidRDefault="002273A5" w:rsidP="00573311">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Evidence-based teaching refers to the teaching practices that are grounded in evidence that is effective to enhance the class environment and student learning. Evidence includes external evidence and internal evidence. External evidence means the effective methods from pedagogical research on higher education (e.g., A</w:t>
      </w:r>
      <w:r w:rsidR="00E70D55">
        <w:rPr>
          <w:rFonts w:ascii="Times New Roman" w:eastAsia="Times New Roman" w:hAnsi="Times New Roman" w:cs="Times New Roman"/>
        </w:rPr>
        <w:t xml:space="preserve">merican </w:t>
      </w:r>
      <w:r>
        <w:rPr>
          <w:rFonts w:ascii="Times New Roman" w:eastAsia="Times New Roman" w:hAnsi="Times New Roman" w:cs="Times New Roman"/>
        </w:rPr>
        <w:t>S</w:t>
      </w:r>
      <w:r w:rsidR="00E70D55">
        <w:rPr>
          <w:rFonts w:ascii="Times New Roman" w:eastAsia="Times New Roman" w:hAnsi="Times New Roman" w:cs="Times New Roman"/>
        </w:rPr>
        <w:t xml:space="preserve">ociety of </w:t>
      </w:r>
      <w:r>
        <w:rPr>
          <w:rFonts w:ascii="Times New Roman" w:eastAsia="Times New Roman" w:hAnsi="Times New Roman" w:cs="Times New Roman"/>
        </w:rPr>
        <w:t>E</w:t>
      </w:r>
      <w:r w:rsidR="00E70D55">
        <w:rPr>
          <w:rFonts w:ascii="Times New Roman" w:eastAsia="Times New Roman" w:hAnsi="Times New Roman" w:cs="Times New Roman"/>
        </w:rPr>
        <w:t xml:space="preserve">ngineering </w:t>
      </w:r>
      <w:r>
        <w:rPr>
          <w:rFonts w:ascii="Times New Roman" w:eastAsia="Times New Roman" w:hAnsi="Times New Roman" w:cs="Times New Roman"/>
        </w:rPr>
        <w:t>E</w:t>
      </w:r>
      <w:r w:rsidR="00E70D55">
        <w:rPr>
          <w:rFonts w:ascii="Times New Roman" w:eastAsia="Times New Roman" w:hAnsi="Times New Roman" w:cs="Times New Roman"/>
        </w:rPr>
        <w:t>ducation (ASEE)’s</w:t>
      </w:r>
      <w:r>
        <w:rPr>
          <w:rFonts w:ascii="Times New Roman" w:eastAsia="Times New Roman" w:hAnsi="Times New Roman" w:cs="Times New Roman"/>
        </w:rPr>
        <w:t xml:space="preserve"> literature), and internal evidence means the </w:t>
      </w:r>
      <w:r>
        <w:rPr>
          <w:rFonts w:ascii="Times New Roman" w:eastAsia="Times New Roman" w:hAnsi="Times New Roman" w:cs="Times New Roman"/>
        </w:rPr>
        <w:lastRenderedPageBreak/>
        <w:t>eviden</w:t>
      </w:r>
      <w:r w:rsidR="00E70D55">
        <w:rPr>
          <w:rFonts w:ascii="Times New Roman" w:eastAsia="Times New Roman" w:hAnsi="Times New Roman" w:cs="Times New Roman"/>
        </w:rPr>
        <w:t>ce that is collected from th</w:t>
      </w:r>
      <w:r>
        <w:rPr>
          <w:rFonts w:ascii="Times New Roman" w:eastAsia="Times New Roman" w:hAnsi="Times New Roman" w:cs="Times New Roman"/>
        </w:rPr>
        <w:t>e faculty's own courses to determine what students are expecting and experiencing, and what, how or why students are learning (e.g., a survey collects students’ feedback).</w:t>
      </w:r>
    </w:p>
    <w:p w14:paraId="2C695ABA" w14:textId="77777777" w:rsidR="00E70D55" w:rsidRDefault="002273A5" w:rsidP="00573311">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br/>
        <w:t>Evidence-based teaching provides better learning o</w:t>
      </w:r>
      <w:r w:rsidR="00E70D55">
        <w:rPr>
          <w:rFonts w:ascii="Times New Roman" w:eastAsia="Times New Roman" w:hAnsi="Times New Roman" w:cs="Times New Roman"/>
        </w:rPr>
        <w:t xml:space="preserve">utcomes due to three reasons: </w:t>
      </w:r>
    </w:p>
    <w:p w14:paraId="60CA5C6C" w14:textId="77777777" w:rsidR="00E70D55" w:rsidRPr="00E70D55" w:rsidRDefault="002273A5" w:rsidP="00E70D55">
      <w:pPr>
        <w:pStyle w:val="ListParagraph"/>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rPr>
      </w:pPr>
      <w:r w:rsidRPr="00E70D55">
        <w:rPr>
          <w:rFonts w:ascii="Times New Roman" w:eastAsia="Times New Roman" w:hAnsi="Times New Roman" w:cs="Times New Roman"/>
        </w:rPr>
        <w:t>it takes advantage of established teaching methods from scholarship and research, thus enabling the faculty to make better decisions about their instruct</w:t>
      </w:r>
      <w:r w:rsidR="00E70D55" w:rsidRPr="00E70D55">
        <w:rPr>
          <w:rFonts w:ascii="Times New Roman" w:eastAsia="Times New Roman" w:hAnsi="Times New Roman" w:cs="Times New Roman"/>
        </w:rPr>
        <w:t>ional design and practices</w:t>
      </w:r>
    </w:p>
    <w:p w14:paraId="4E4886AE" w14:textId="77777777" w:rsidR="00E70D55" w:rsidRPr="00E70D55" w:rsidRDefault="002273A5" w:rsidP="00E70D55">
      <w:pPr>
        <w:pStyle w:val="ListParagraph"/>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rPr>
      </w:pPr>
      <w:r w:rsidRPr="00E70D55">
        <w:rPr>
          <w:rFonts w:ascii="Times New Roman" w:eastAsia="Times New Roman" w:hAnsi="Times New Roman" w:cs="Times New Roman"/>
        </w:rPr>
        <w:t>it collects data and feedback about student learning and performance, thus informing continual course enhancement and allowing for m</w:t>
      </w:r>
      <w:r w:rsidR="00E70D55" w:rsidRPr="00E70D55">
        <w:rPr>
          <w:rFonts w:ascii="Times New Roman" w:eastAsia="Times New Roman" w:hAnsi="Times New Roman" w:cs="Times New Roman"/>
        </w:rPr>
        <w:t xml:space="preserve">ore targeted refinements, and </w:t>
      </w:r>
    </w:p>
    <w:p w14:paraId="4F63AD2F" w14:textId="77777777" w:rsidR="003E2183" w:rsidRPr="00E70D55" w:rsidRDefault="002273A5" w:rsidP="00E70D55">
      <w:pPr>
        <w:pStyle w:val="ListParagraph"/>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rPr>
      </w:pPr>
      <w:r w:rsidRPr="00E70D55">
        <w:rPr>
          <w:rFonts w:ascii="Times New Roman" w:eastAsia="Times New Roman" w:hAnsi="Times New Roman" w:cs="Times New Roman"/>
        </w:rPr>
        <w:t>it uses and collects evidence, thus enhancing faculty confidence and self-efficacy.</w:t>
      </w:r>
    </w:p>
    <w:p w14:paraId="3DF7B419" w14:textId="77777777" w:rsidR="003E2183" w:rsidRDefault="003E2183" w:rsidP="00573311">
      <w:pPr>
        <w:pBdr>
          <w:top w:val="nil"/>
          <w:left w:val="nil"/>
          <w:bottom w:val="nil"/>
          <w:right w:val="nil"/>
          <w:between w:val="nil"/>
        </w:pBdr>
        <w:spacing w:after="0" w:line="240" w:lineRule="auto"/>
        <w:jc w:val="both"/>
        <w:rPr>
          <w:rFonts w:ascii="Times New Roman" w:eastAsia="Times New Roman" w:hAnsi="Times New Roman" w:cs="Times New Roman"/>
        </w:rPr>
      </w:pPr>
    </w:p>
    <w:p w14:paraId="62C4FC9F" w14:textId="77777777" w:rsidR="00E70D55" w:rsidRDefault="002273A5" w:rsidP="00573311">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There are mainly four ways to s</w:t>
      </w:r>
      <w:r w:rsidR="00E70D55">
        <w:rPr>
          <w:rFonts w:ascii="Times New Roman" w:eastAsia="Times New Roman" w:hAnsi="Times New Roman" w:cs="Times New Roman"/>
        </w:rPr>
        <w:t xml:space="preserve">tart evidence-based teaching: </w:t>
      </w:r>
    </w:p>
    <w:p w14:paraId="3A1C3BED" w14:textId="77777777" w:rsidR="00E70D55" w:rsidRPr="00E70D55" w:rsidRDefault="00E70D55" w:rsidP="00E70D55">
      <w:pPr>
        <w:pStyle w:val="ListParagraph"/>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e</w:t>
      </w:r>
      <w:r w:rsidR="002273A5" w:rsidRPr="00E70D55">
        <w:rPr>
          <w:rFonts w:ascii="Times New Roman" w:eastAsia="Times New Roman" w:hAnsi="Times New Roman" w:cs="Times New Roman"/>
        </w:rPr>
        <w:t>ncouraging faculty to read discipline-specific research articles about higher education (</w:t>
      </w:r>
      <w:r w:rsidRPr="00E70D55">
        <w:rPr>
          <w:rFonts w:ascii="Times New Roman" w:eastAsia="Times New Roman" w:hAnsi="Times New Roman" w:cs="Times New Roman"/>
        </w:rPr>
        <w:t xml:space="preserve">e.g., ASEE journal articles), </w:t>
      </w:r>
    </w:p>
    <w:p w14:paraId="6833B69B" w14:textId="77777777" w:rsidR="00E70D55" w:rsidRPr="00E70D55" w:rsidRDefault="002273A5" w:rsidP="00E70D55">
      <w:pPr>
        <w:pStyle w:val="ListParagraph"/>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rPr>
      </w:pPr>
      <w:r w:rsidRPr="00E70D55">
        <w:rPr>
          <w:rFonts w:ascii="Times New Roman" w:eastAsia="Times New Roman" w:hAnsi="Times New Roman" w:cs="Times New Roman"/>
        </w:rPr>
        <w:t>collecting data on students’ learning and performance (e.g., collecting students’ feedback on a new class activity, gathering students’ performance in certain assignments and/or exams to know if students have learned the</w:t>
      </w:r>
      <w:r w:rsidR="00E70D55" w:rsidRPr="00E70D55">
        <w:rPr>
          <w:rFonts w:ascii="Times New Roman" w:eastAsia="Times New Roman" w:hAnsi="Times New Roman" w:cs="Times New Roman"/>
        </w:rPr>
        <w:t xml:space="preserve"> knowledge in certain areas), </w:t>
      </w:r>
    </w:p>
    <w:p w14:paraId="22F14B67" w14:textId="77777777" w:rsidR="00CD5AF5" w:rsidRDefault="002273A5" w:rsidP="00E70D55">
      <w:pPr>
        <w:pStyle w:val="ListParagraph"/>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rPr>
      </w:pPr>
      <w:r w:rsidRPr="00E70D55">
        <w:rPr>
          <w:rFonts w:ascii="Times New Roman" w:eastAsia="Times New Roman" w:hAnsi="Times New Roman" w:cs="Times New Roman"/>
        </w:rPr>
        <w:t>consulting with teaching and education experts (e.g., experts from Center for the Advancement of Teaching)  to resolve challenges th</w:t>
      </w:r>
      <w:r w:rsidR="00E70D55" w:rsidRPr="00E70D55">
        <w:rPr>
          <w:rFonts w:ascii="Times New Roman" w:eastAsia="Times New Roman" w:hAnsi="Times New Roman" w:cs="Times New Roman"/>
        </w:rPr>
        <w:t xml:space="preserve">ey face in the classroom, and </w:t>
      </w:r>
    </w:p>
    <w:p w14:paraId="1DE661E5" w14:textId="77777777" w:rsidR="003E2183" w:rsidRPr="00E70D55" w:rsidRDefault="002273A5" w:rsidP="00E70D55">
      <w:pPr>
        <w:pStyle w:val="ListParagraph"/>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rPr>
      </w:pPr>
      <w:r w:rsidRPr="00E70D55">
        <w:rPr>
          <w:rFonts w:ascii="Times New Roman" w:eastAsia="Times New Roman" w:hAnsi="Times New Roman" w:cs="Times New Roman"/>
        </w:rPr>
        <w:t xml:space="preserve">sharing and discussing experiences in the classroom to learn effective teaching methods from each other. </w:t>
      </w:r>
    </w:p>
    <w:p w14:paraId="2A465FDD" w14:textId="77777777" w:rsidR="00E70D55" w:rsidRDefault="00E70D55" w:rsidP="00573311">
      <w:pPr>
        <w:pBdr>
          <w:top w:val="nil"/>
          <w:left w:val="nil"/>
          <w:bottom w:val="nil"/>
          <w:right w:val="nil"/>
          <w:between w:val="nil"/>
        </w:pBdr>
        <w:spacing w:after="0" w:line="240" w:lineRule="auto"/>
        <w:jc w:val="both"/>
        <w:rPr>
          <w:rFonts w:ascii="Times New Roman" w:eastAsia="Times New Roman" w:hAnsi="Times New Roman" w:cs="Times New Roman"/>
        </w:rPr>
      </w:pPr>
    </w:p>
    <w:p w14:paraId="68D87AAC" w14:textId="77777777" w:rsidR="003E2183" w:rsidRPr="004E5A52" w:rsidRDefault="002273A5" w:rsidP="004E5A52">
      <w:pPr>
        <w:pStyle w:val="ListParagraph"/>
        <w:numPr>
          <w:ilvl w:val="0"/>
          <w:numId w:val="9"/>
        </w:numPr>
        <w:pBdr>
          <w:top w:val="nil"/>
          <w:left w:val="nil"/>
          <w:bottom w:val="nil"/>
          <w:right w:val="nil"/>
          <w:between w:val="nil"/>
        </w:pBdr>
        <w:spacing w:after="0" w:line="240" w:lineRule="auto"/>
        <w:rPr>
          <w:rFonts w:ascii="Times New Roman" w:eastAsia="Times New Roman" w:hAnsi="Times New Roman" w:cs="Times New Roman"/>
        </w:rPr>
      </w:pPr>
      <w:r w:rsidRPr="004E5A52">
        <w:rPr>
          <w:rFonts w:ascii="Times New Roman" w:eastAsia="Times New Roman" w:hAnsi="Times New Roman" w:cs="Times New Roman"/>
          <w:b/>
          <w:i/>
        </w:rPr>
        <w:t>Culturally-Responsive Teaching</w:t>
      </w:r>
      <w:r w:rsidRPr="004E5A52">
        <w:rPr>
          <w:rFonts w:ascii="Times New Roman" w:eastAsia="Times New Roman" w:hAnsi="Times New Roman" w:cs="Times New Roman"/>
        </w:rPr>
        <w:t xml:space="preserve"> </w:t>
      </w:r>
    </w:p>
    <w:p w14:paraId="53E70D12" w14:textId="77777777" w:rsidR="003E2183" w:rsidRDefault="003E2183" w:rsidP="00573311">
      <w:pPr>
        <w:pBdr>
          <w:top w:val="nil"/>
          <w:left w:val="nil"/>
          <w:bottom w:val="nil"/>
          <w:right w:val="nil"/>
          <w:between w:val="nil"/>
        </w:pBdr>
        <w:spacing w:after="0" w:line="240" w:lineRule="auto"/>
        <w:rPr>
          <w:rFonts w:ascii="Times New Roman" w:eastAsia="Times New Roman" w:hAnsi="Times New Roman" w:cs="Times New Roman"/>
        </w:rPr>
      </w:pPr>
    </w:p>
    <w:p w14:paraId="61ED5DA7" w14:textId="77777777" w:rsidR="003E2183" w:rsidRDefault="002273A5" w:rsidP="00573311">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Culturally-responsive teaching refers to the teaching practices that account for the diverse cultural backgrounds (e.g., race, ethnicity, gender, region, religion, family, work experience) of students and integrate students’ cultural identities and strengths to promote and improve students’ learning.</w:t>
      </w:r>
      <w:r>
        <w:rPr>
          <w:rFonts w:ascii="Times New Roman" w:eastAsia="Times New Roman" w:hAnsi="Times New Roman" w:cs="Times New Roman"/>
        </w:rPr>
        <w:br/>
      </w:r>
      <w:r>
        <w:rPr>
          <w:rFonts w:ascii="Times New Roman" w:eastAsia="Times New Roman" w:hAnsi="Times New Roman" w:cs="Times New Roman"/>
        </w:rPr>
        <w:br/>
        <w:t>Students in Construction Management at FIU are a very diverse group of people in terms of their gender, age, race, social background, and experience. In addition, construction management is a subject that integrate</w:t>
      </w:r>
      <w:r w:rsidR="00B14BC3">
        <w:rPr>
          <w:rFonts w:ascii="Times New Roman" w:eastAsia="Times New Roman" w:hAnsi="Times New Roman" w:cs="Times New Roman"/>
        </w:rPr>
        <w:t>s knowledge from the domains of</w:t>
      </w:r>
      <w:r>
        <w:rPr>
          <w:rFonts w:ascii="Times New Roman" w:eastAsia="Times New Roman" w:hAnsi="Times New Roman" w:cs="Times New Roman"/>
        </w:rPr>
        <w:t xml:space="preserve"> architecture, engineering, and business. Therefore, while the students with considerable experience in construction industry might struggle in a structural design or math class, they would be thriving in a project management class. Similarly, students with little or no experience in construction but come with strong academic background in high school would do very well in the math-related classes and feel overwhelmed in project management. The same could be said about other cultural factors such as gender and age for example.</w:t>
      </w:r>
    </w:p>
    <w:p w14:paraId="6A2EC202" w14:textId="77777777" w:rsidR="00573311" w:rsidRDefault="00573311" w:rsidP="00573311">
      <w:pPr>
        <w:pBdr>
          <w:top w:val="nil"/>
          <w:left w:val="nil"/>
          <w:bottom w:val="nil"/>
          <w:right w:val="nil"/>
          <w:between w:val="nil"/>
        </w:pBdr>
        <w:spacing w:after="0" w:line="240" w:lineRule="auto"/>
        <w:jc w:val="both"/>
        <w:rPr>
          <w:rFonts w:ascii="Times New Roman" w:eastAsia="Times New Roman" w:hAnsi="Times New Roman" w:cs="Times New Roman"/>
        </w:rPr>
      </w:pPr>
    </w:p>
    <w:p w14:paraId="1ED5A79C" w14:textId="77777777" w:rsidR="002535D9" w:rsidRDefault="002273A5" w:rsidP="00573311">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It is therefore important to design and teach our classes in a way that takes this diversity into consideration and turn it into a strength rather than a challenge. Some strategies or methods to start culturall</w:t>
      </w:r>
      <w:r w:rsidR="002535D9">
        <w:rPr>
          <w:rFonts w:ascii="Times New Roman" w:eastAsia="Times New Roman" w:hAnsi="Times New Roman" w:cs="Times New Roman"/>
        </w:rPr>
        <w:t>y responsive teaching include:</w:t>
      </w:r>
    </w:p>
    <w:p w14:paraId="058BE032" w14:textId="77777777" w:rsidR="002535D9" w:rsidRPr="002535D9" w:rsidRDefault="002273A5" w:rsidP="002535D9">
      <w:pPr>
        <w:pStyle w:val="ListParagraph"/>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rPr>
      </w:pPr>
      <w:r w:rsidRPr="002535D9">
        <w:rPr>
          <w:rFonts w:ascii="Times New Roman" w:eastAsia="Times New Roman" w:hAnsi="Times New Roman" w:cs="Times New Roman"/>
          <w:i/>
        </w:rPr>
        <w:t>inclusion-beginning</w:t>
      </w:r>
      <w:r w:rsidRPr="002535D9">
        <w:rPr>
          <w:rFonts w:ascii="Times New Roman" w:eastAsia="Times New Roman" w:hAnsi="Times New Roman" w:cs="Times New Roman"/>
        </w:rPr>
        <w:t xml:space="preserve">: encourage students from diverse cultural backgrounds to work in groups in order to help </w:t>
      </w:r>
      <w:r w:rsidR="002535D9" w:rsidRPr="002535D9">
        <w:rPr>
          <w:rFonts w:ascii="Times New Roman" w:eastAsia="Times New Roman" w:hAnsi="Times New Roman" w:cs="Times New Roman"/>
        </w:rPr>
        <w:t xml:space="preserve">each other in what they lack, </w:t>
      </w:r>
    </w:p>
    <w:p w14:paraId="62248D71" w14:textId="77777777" w:rsidR="002535D9" w:rsidRPr="002535D9" w:rsidRDefault="002273A5" w:rsidP="002535D9">
      <w:pPr>
        <w:pStyle w:val="ListParagraph"/>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rPr>
      </w:pPr>
      <w:r w:rsidRPr="002535D9">
        <w:rPr>
          <w:rFonts w:ascii="Times New Roman" w:eastAsia="Times New Roman" w:hAnsi="Times New Roman" w:cs="Times New Roman"/>
          <w:i/>
        </w:rPr>
        <w:t>attitude-beginning</w:t>
      </w:r>
      <w:r w:rsidRPr="002535D9">
        <w:rPr>
          <w:rFonts w:ascii="Times New Roman" w:eastAsia="Times New Roman" w:hAnsi="Times New Roman" w:cs="Times New Roman"/>
        </w:rPr>
        <w:t>: build a positive attitude towards the subject and develo</w:t>
      </w:r>
      <w:r w:rsidR="002535D9" w:rsidRPr="002535D9">
        <w:rPr>
          <w:rFonts w:ascii="Times New Roman" w:eastAsia="Times New Roman" w:hAnsi="Times New Roman" w:cs="Times New Roman"/>
        </w:rPr>
        <w:t>p self-efficacy for learning,</w:t>
      </w:r>
    </w:p>
    <w:p w14:paraId="2F53197E" w14:textId="77777777" w:rsidR="002535D9" w:rsidRPr="002535D9" w:rsidRDefault="002273A5" w:rsidP="002535D9">
      <w:pPr>
        <w:pStyle w:val="ListParagraph"/>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rPr>
      </w:pPr>
      <w:r w:rsidRPr="002535D9">
        <w:rPr>
          <w:rFonts w:ascii="Times New Roman" w:eastAsia="Times New Roman" w:hAnsi="Times New Roman" w:cs="Times New Roman"/>
          <w:i/>
        </w:rPr>
        <w:t>meaning-during</w:t>
      </w:r>
      <w:r w:rsidRPr="002535D9">
        <w:rPr>
          <w:rFonts w:ascii="Times New Roman" w:eastAsia="Times New Roman" w:hAnsi="Times New Roman" w:cs="Times New Roman"/>
        </w:rPr>
        <w:t>: use an intriguing problem to make instructional material more meaningful and select certain examples, analogies</w:t>
      </w:r>
      <w:r w:rsidR="002535D9" w:rsidRPr="002535D9">
        <w:rPr>
          <w:rFonts w:ascii="Times New Roman" w:eastAsia="Times New Roman" w:hAnsi="Times New Roman" w:cs="Times New Roman"/>
        </w:rPr>
        <w:t xml:space="preserve">, metaphors, and stories, and </w:t>
      </w:r>
    </w:p>
    <w:p w14:paraId="2205D0C4" w14:textId="77777777" w:rsidR="003E2183" w:rsidRPr="002535D9" w:rsidRDefault="002273A5" w:rsidP="002535D9">
      <w:pPr>
        <w:pStyle w:val="ListParagraph"/>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rPr>
      </w:pPr>
      <w:r w:rsidRPr="002535D9">
        <w:rPr>
          <w:rFonts w:ascii="Times New Roman" w:eastAsia="Times New Roman" w:hAnsi="Times New Roman" w:cs="Times New Roman"/>
          <w:i/>
        </w:rPr>
        <w:t>competency-ending</w:t>
      </w:r>
      <w:r w:rsidRPr="002535D9">
        <w:rPr>
          <w:rFonts w:ascii="Times New Roman" w:eastAsia="Times New Roman" w:hAnsi="Times New Roman" w:cs="Times New Roman"/>
        </w:rPr>
        <w:t xml:space="preserve">: provide effective and prompt feedback and praise and reward learning. </w:t>
      </w:r>
    </w:p>
    <w:p w14:paraId="5426A873" w14:textId="77777777" w:rsidR="00CD5AF5" w:rsidRDefault="002273A5" w:rsidP="00573311">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br/>
        <w:t xml:space="preserve">The challenges of culturally responsive teaching include: </w:t>
      </w:r>
    </w:p>
    <w:p w14:paraId="6A1914EC" w14:textId="77777777" w:rsidR="00CD5AF5" w:rsidRPr="00CD5AF5" w:rsidRDefault="002273A5" w:rsidP="00CD5AF5">
      <w:pPr>
        <w:pStyle w:val="ListParagraph"/>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rPr>
      </w:pPr>
      <w:r w:rsidRPr="00CD5AF5">
        <w:rPr>
          <w:rFonts w:ascii="Times New Roman" w:eastAsia="Times New Roman" w:hAnsi="Times New Roman" w:cs="Times New Roman"/>
        </w:rPr>
        <w:t xml:space="preserve">the limited ability to cover everything that an instructor might want in a given class, </w:t>
      </w:r>
    </w:p>
    <w:p w14:paraId="5F449712" w14:textId="77777777" w:rsidR="00CD5AF5" w:rsidRPr="00CD5AF5" w:rsidRDefault="002273A5" w:rsidP="00CD5AF5">
      <w:pPr>
        <w:pStyle w:val="ListParagraph"/>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rPr>
      </w:pPr>
      <w:r w:rsidRPr="00CD5AF5">
        <w:rPr>
          <w:rFonts w:ascii="Times New Roman" w:eastAsia="Times New Roman" w:hAnsi="Times New Roman" w:cs="Times New Roman"/>
        </w:rPr>
        <w:t xml:space="preserve">the interruptions caused by some groups because they finish faster or are loud, and </w:t>
      </w:r>
    </w:p>
    <w:p w14:paraId="6564789C" w14:textId="77777777" w:rsidR="003E2183" w:rsidRPr="00CD5AF5" w:rsidRDefault="002273A5" w:rsidP="00CD5AF5">
      <w:pPr>
        <w:pStyle w:val="ListParagraph"/>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rPr>
      </w:pPr>
      <w:r w:rsidRPr="00CD5AF5">
        <w:rPr>
          <w:rFonts w:ascii="Times New Roman" w:eastAsia="Times New Roman" w:hAnsi="Times New Roman" w:cs="Times New Roman"/>
        </w:rPr>
        <w:t xml:space="preserve">the instructor’s ability to engage with all groups at diverse cultural backgrounds. </w:t>
      </w:r>
    </w:p>
    <w:p w14:paraId="5A73E82A" w14:textId="77777777" w:rsidR="003E2183" w:rsidRDefault="003E2183" w:rsidP="00573311">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2B9E77E3" w14:textId="77777777" w:rsidR="003E2183" w:rsidRDefault="008B4F31" w:rsidP="00585965">
      <w:pPr>
        <w:numPr>
          <w:ilvl w:val="0"/>
          <w:numId w:val="7"/>
        </w:num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Current Practices</w:t>
      </w:r>
    </w:p>
    <w:p w14:paraId="796A1721" w14:textId="77777777" w:rsidR="008B4F31" w:rsidRDefault="008B4F31" w:rsidP="00573311">
      <w:pPr>
        <w:spacing w:after="0" w:line="240" w:lineRule="auto"/>
        <w:rPr>
          <w:rFonts w:ascii="Times New Roman" w:eastAsia="Times New Roman" w:hAnsi="Times New Roman" w:cs="Times New Roman"/>
          <w:color w:val="0000FF"/>
          <w:sz w:val="24"/>
          <w:szCs w:val="24"/>
        </w:rPr>
      </w:pPr>
    </w:p>
    <w:p w14:paraId="76063AC1" w14:textId="77777777" w:rsidR="003E2183" w:rsidRPr="002535D9" w:rsidRDefault="00585965" w:rsidP="002535D9">
      <w:pPr>
        <w:pBdr>
          <w:top w:val="nil"/>
          <w:left w:val="nil"/>
          <w:bottom w:val="nil"/>
          <w:right w:val="nil"/>
          <w:between w:val="nil"/>
        </w:pBdr>
        <w:spacing w:after="0" w:line="240" w:lineRule="auto"/>
        <w:jc w:val="both"/>
        <w:rPr>
          <w:rFonts w:ascii="Times New Roman" w:eastAsia="Times New Roman" w:hAnsi="Times New Roman" w:cs="Times New Roman"/>
        </w:rPr>
      </w:pPr>
      <w:r w:rsidRPr="002535D9">
        <w:rPr>
          <w:rFonts w:ascii="Times New Roman" w:eastAsia="Times New Roman" w:hAnsi="Times New Roman" w:cs="Times New Roman"/>
        </w:rPr>
        <w:t xml:space="preserve">Currently, the faculty are </w:t>
      </w:r>
      <w:r w:rsidR="007F7E06" w:rsidRPr="002535D9">
        <w:rPr>
          <w:rFonts w:ascii="Times New Roman" w:eastAsia="Times New Roman" w:hAnsi="Times New Roman" w:cs="Times New Roman"/>
        </w:rPr>
        <w:t xml:space="preserve">evaluated </w:t>
      </w:r>
      <w:r w:rsidR="00563482" w:rsidRPr="002535D9">
        <w:rPr>
          <w:rFonts w:ascii="Times New Roman" w:eastAsia="Times New Roman" w:hAnsi="Times New Roman" w:cs="Times New Roman"/>
        </w:rPr>
        <w:t xml:space="preserve">qualitatively </w:t>
      </w:r>
      <w:r w:rsidR="007F7E06" w:rsidRPr="002535D9">
        <w:rPr>
          <w:rFonts w:ascii="Times New Roman" w:eastAsia="Times New Roman" w:hAnsi="Times New Roman" w:cs="Times New Roman"/>
        </w:rPr>
        <w:t>based on the students’ responses to questions on SPOTS</w:t>
      </w:r>
      <w:r w:rsidR="00B14BC3" w:rsidRPr="002535D9">
        <w:rPr>
          <w:rFonts w:ascii="Times New Roman" w:eastAsia="Times New Roman" w:hAnsi="Times New Roman" w:cs="Times New Roman"/>
        </w:rPr>
        <w:t xml:space="preserve">. The </w:t>
      </w:r>
      <w:r w:rsidR="00563482" w:rsidRPr="002535D9">
        <w:rPr>
          <w:rFonts w:ascii="Times New Roman" w:eastAsia="Times New Roman" w:hAnsi="Times New Roman" w:cs="Times New Roman"/>
        </w:rPr>
        <w:t xml:space="preserve">number of classes that the faculty </w:t>
      </w:r>
      <w:r w:rsidR="006971BA">
        <w:rPr>
          <w:rFonts w:ascii="Times New Roman" w:eastAsia="Times New Roman" w:hAnsi="Times New Roman" w:cs="Times New Roman"/>
        </w:rPr>
        <w:t xml:space="preserve">member </w:t>
      </w:r>
      <w:r w:rsidR="00563482" w:rsidRPr="002535D9">
        <w:rPr>
          <w:rFonts w:ascii="Times New Roman" w:eastAsia="Times New Roman" w:hAnsi="Times New Roman" w:cs="Times New Roman"/>
        </w:rPr>
        <w:t>is teaching in the given semester and the faculty’s graduate student supervision load also augments the evaluation</w:t>
      </w:r>
      <w:r w:rsidR="00B14BC3" w:rsidRPr="002535D9">
        <w:rPr>
          <w:rFonts w:ascii="Times New Roman" w:eastAsia="Times New Roman" w:hAnsi="Times New Roman" w:cs="Times New Roman"/>
        </w:rPr>
        <w:t>. The evaluation, to some unknown extent, also considers the faculty’s own assessment of his/her teaching as reported in the faculty annual report. Informal feedback from students brought directly to the chair could sometimes be considered on an individual basis.</w:t>
      </w:r>
    </w:p>
    <w:p w14:paraId="6809025C" w14:textId="77777777" w:rsidR="00B14BC3" w:rsidRPr="002535D9" w:rsidRDefault="00B14BC3" w:rsidP="002535D9">
      <w:pPr>
        <w:pBdr>
          <w:top w:val="nil"/>
          <w:left w:val="nil"/>
          <w:bottom w:val="nil"/>
          <w:right w:val="nil"/>
          <w:between w:val="nil"/>
        </w:pBdr>
        <w:spacing w:after="0" w:line="240" w:lineRule="auto"/>
        <w:jc w:val="both"/>
        <w:rPr>
          <w:rFonts w:ascii="Times New Roman" w:eastAsia="Times New Roman" w:hAnsi="Times New Roman" w:cs="Times New Roman"/>
        </w:rPr>
      </w:pPr>
    </w:p>
    <w:p w14:paraId="3CAC7431" w14:textId="77777777" w:rsidR="003E2183" w:rsidRPr="002535D9" w:rsidRDefault="00B14BC3" w:rsidP="002535D9">
      <w:pPr>
        <w:pBdr>
          <w:top w:val="nil"/>
          <w:left w:val="nil"/>
          <w:bottom w:val="nil"/>
          <w:right w:val="nil"/>
          <w:between w:val="nil"/>
        </w:pBdr>
        <w:spacing w:after="0" w:line="240" w:lineRule="auto"/>
        <w:jc w:val="both"/>
        <w:rPr>
          <w:rFonts w:ascii="Times New Roman" w:eastAsia="Times New Roman" w:hAnsi="Times New Roman" w:cs="Times New Roman"/>
        </w:rPr>
      </w:pPr>
      <w:r w:rsidRPr="002535D9">
        <w:rPr>
          <w:rFonts w:ascii="Times New Roman" w:eastAsia="Times New Roman" w:hAnsi="Times New Roman" w:cs="Times New Roman"/>
        </w:rPr>
        <w:t>The strengths of the practice is that the evaluation system is easy to implement and not controversial when it pertains to data</w:t>
      </w:r>
      <w:r w:rsidR="00563482">
        <w:rPr>
          <w:rFonts w:ascii="Times New Roman" w:eastAsia="Times New Roman" w:hAnsi="Times New Roman" w:cs="Times New Roman"/>
        </w:rPr>
        <w:t xml:space="preserve"> collection</w:t>
      </w:r>
      <w:r w:rsidRPr="002535D9">
        <w:rPr>
          <w:rFonts w:ascii="Times New Roman" w:eastAsia="Times New Roman" w:hAnsi="Times New Roman" w:cs="Times New Roman"/>
        </w:rPr>
        <w:t>. However, the system is not tailored to specific courses or department</w:t>
      </w:r>
      <w:r w:rsidR="00563482">
        <w:rPr>
          <w:rFonts w:ascii="Times New Roman" w:eastAsia="Times New Roman" w:hAnsi="Times New Roman" w:cs="Times New Roman"/>
        </w:rPr>
        <w:t>s</w:t>
      </w:r>
      <w:r w:rsidRPr="002535D9">
        <w:rPr>
          <w:rFonts w:ascii="Times New Roman" w:eastAsia="Times New Roman" w:hAnsi="Times New Roman" w:cs="Times New Roman"/>
        </w:rPr>
        <w:t xml:space="preserve">. All the evaluations are submitted by students in the range of 1 through 5 irrespective of the nature of the </w:t>
      </w:r>
      <w:r w:rsidR="006971BA">
        <w:rPr>
          <w:rFonts w:ascii="Times New Roman" w:eastAsia="Times New Roman" w:hAnsi="Times New Roman" w:cs="Times New Roman"/>
        </w:rPr>
        <w:t>class</w:t>
      </w:r>
      <w:r w:rsidRPr="002535D9">
        <w:rPr>
          <w:rFonts w:ascii="Times New Roman" w:eastAsia="Times New Roman" w:hAnsi="Times New Roman" w:cs="Times New Roman"/>
        </w:rPr>
        <w:t>. Most students tend to evaluate the faculty based on their perception of teaching and their potential grades in the course and not necessarily the performance of the instructor.</w:t>
      </w:r>
    </w:p>
    <w:p w14:paraId="3EF23D70" w14:textId="77777777" w:rsidR="003E2183" w:rsidRDefault="003E2183" w:rsidP="00573311">
      <w:pPr>
        <w:spacing w:after="0" w:line="240" w:lineRule="auto"/>
        <w:rPr>
          <w:rFonts w:ascii="Times New Roman" w:eastAsia="Times New Roman" w:hAnsi="Times New Roman" w:cs="Times New Roman"/>
          <w:sz w:val="24"/>
          <w:szCs w:val="24"/>
        </w:rPr>
      </w:pPr>
    </w:p>
    <w:p w14:paraId="6E2BD005" w14:textId="77777777" w:rsidR="005B508A" w:rsidRPr="005136CC" w:rsidRDefault="002273A5" w:rsidP="005B508A">
      <w:pPr>
        <w:numPr>
          <w:ilvl w:val="0"/>
          <w:numId w:val="7"/>
        </w:num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sidRPr="005B508A">
        <w:rPr>
          <w:rFonts w:ascii="Times New Roman" w:eastAsia="Times New Roman" w:hAnsi="Times New Roman" w:cs="Times New Roman"/>
          <w:b/>
          <w:color w:val="000000"/>
          <w:sz w:val="24"/>
          <w:szCs w:val="24"/>
        </w:rPr>
        <w:t>Proposed Practices</w:t>
      </w:r>
    </w:p>
    <w:p w14:paraId="21D843F5" w14:textId="77777777" w:rsidR="005136CC" w:rsidRDefault="005136CC" w:rsidP="006971BA">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B3D677" w14:textId="77777777" w:rsidR="003E2183" w:rsidRDefault="00CE440A" w:rsidP="006E2126">
      <w:pPr>
        <w:pBdr>
          <w:top w:val="nil"/>
          <w:left w:val="nil"/>
          <w:bottom w:val="nil"/>
          <w:right w:val="nil"/>
          <w:between w:val="nil"/>
        </w:pBdr>
        <w:spacing w:after="0" w:line="240" w:lineRule="auto"/>
        <w:jc w:val="both"/>
        <w:rPr>
          <w:rFonts w:ascii="Times New Roman" w:eastAsia="Times New Roman" w:hAnsi="Times New Roman" w:cs="Times New Roman"/>
          <w:color w:val="212121"/>
        </w:rPr>
      </w:pPr>
      <w:r>
        <w:rPr>
          <w:rFonts w:ascii="Times New Roman" w:eastAsia="Times New Roman" w:hAnsi="Times New Roman" w:cs="Times New Roman"/>
        </w:rPr>
        <w:t>All</w:t>
      </w:r>
      <w:r w:rsidR="006E2126">
        <w:rPr>
          <w:rFonts w:ascii="Times New Roman" w:eastAsia="Times New Roman" w:hAnsi="Times New Roman" w:cs="Times New Roman"/>
        </w:rPr>
        <w:t xml:space="preserve"> faculty member </w:t>
      </w:r>
      <w:r>
        <w:rPr>
          <w:rFonts w:ascii="Times New Roman" w:eastAsia="Times New Roman" w:hAnsi="Times New Roman" w:cs="Times New Roman"/>
        </w:rPr>
        <w:t>are</w:t>
      </w:r>
      <w:r w:rsidR="006E2126">
        <w:rPr>
          <w:rFonts w:ascii="Times New Roman" w:eastAsia="Times New Roman" w:hAnsi="Times New Roman" w:cs="Times New Roman"/>
        </w:rPr>
        <w:t xml:space="preserve"> expected to </w:t>
      </w:r>
      <w:r w:rsidR="001F4A44" w:rsidRPr="001F4A44">
        <w:rPr>
          <w:rFonts w:ascii="Times New Roman" w:eastAsia="Times New Roman" w:hAnsi="Times New Roman" w:cs="Times New Roman"/>
        </w:rPr>
        <w:t>synthesize the outcomes</w:t>
      </w:r>
      <w:r w:rsidR="001F4A44">
        <w:rPr>
          <w:rFonts w:ascii="Times New Roman" w:eastAsia="Times New Roman" w:hAnsi="Times New Roman" w:cs="Times New Roman"/>
        </w:rPr>
        <w:t xml:space="preserve"> of (</w:t>
      </w:r>
      <w:proofErr w:type="spellStart"/>
      <w:r w:rsidR="001F4A44">
        <w:rPr>
          <w:rFonts w:ascii="Times New Roman" w:eastAsia="Times New Roman" w:hAnsi="Times New Roman" w:cs="Times New Roman"/>
        </w:rPr>
        <w:t>i</w:t>
      </w:r>
      <w:proofErr w:type="spellEnd"/>
      <w:r w:rsidR="001F4A44">
        <w:rPr>
          <w:rFonts w:ascii="Times New Roman" w:eastAsia="Times New Roman" w:hAnsi="Times New Roman" w:cs="Times New Roman"/>
        </w:rPr>
        <w:t>) student, (ii) self and (iii) peer activities that they choose to engage in and post the summaries in Panther 180</w:t>
      </w:r>
      <w:r>
        <w:rPr>
          <w:rFonts w:ascii="Times New Roman" w:eastAsia="Times New Roman" w:hAnsi="Times New Roman" w:cs="Times New Roman"/>
        </w:rPr>
        <w:t xml:space="preserve"> themselves</w:t>
      </w:r>
      <w:r w:rsidR="001F4A44">
        <w:rPr>
          <w:rFonts w:ascii="Times New Roman" w:eastAsia="Times New Roman" w:hAnsi="Times New Roman" w:cs="Times New Roman"/>
        </w:rPr>
        <w:t>.</w:t>
      </w:r>
      <w:r>
        <w:rPr>
          <w:rFonts w:ascii="Times New Roman" w:eastAsia="Times New Roman" w:hAnsi="Times New Roman" w:cs="Times New Roman"/>
        </w:rPr>
        <w:t xml:space="preserve"> Any supplemental documents </w:t>
      </w:r>
      <w:r w:rsidR="005F547E">
        <w:rPr>
          <w:rFonts w:ascii="Times New Roman" w:eastAsia="Times New Roman" w:hAnsi="Times New Roman" w:cs="Times New Roman"/>
        </w:rPr>
        <w:t>can also be uploaded a</w:t>
      </w:r>
      <w:r w:rsidR="003938B5">
        <w:rPr>
          <w:rFonts w:ascii="Times New Roman" w:eastAsia="Times New Roman" w:hAnsi="Times New Roman" w:cs="Times New Roman"/>
        </w:rPr>
        <w:t>ccording to</w:t>
      </w:r>
      <w:r w:rsidR="005F547E">
        <w:rPr>
          <w:rFonts w:ascii="Times New Roman" w:eastAsia="Times New Roman" w:hAnsi="Times New Roman" w:cs="Times New Roman"/>
        </w:rPr>
        <w:t xml:space="preserve"> their wish. </w:t>
      </w:r>
      <w:r w:rsidR="003938B5">
        <w:rPr>
          <w:rFonts w:ascii="Times New Roman" w:eastAsia="Times New Roman" w:hAnsi="Times New Roman" w:cs="Times New Roman"/>
        </w:rPr>
        <w:t>The faculty members are expected to choose evaluation activit</w:t>
      </w:r>
      <w:r w:rsidR="006971BA">
        <w:rPr>
          <w:rFonts w:ascii="Times New Roman" w:eastAsia="Times New Roman" w:hAnsi="Times New Roman" w:cs="Times New Roman"/>
        </w:rPr>
        <w:t>y(</w:t>
      </w:r>
      <w:proofErr w:type="spellStart"/>
      <w:r w:rsidR="003938B5">
        <w:rPr>
          <w:rFonts w:ascii="Times New Roman" w:eastAsia="Times New Roman" w:hAnsi="Times New Roman" w:cs="Times New Roman"/>
        </w:rPr>
        <w:t>ies</w:t>
      </w:r>
      <w:proofErr w:type="spellEnd"/>
      <w:r w:rsidR="006971BA">
        <w:rPr>
          <w:rFonts w:ascii="Times New Roman" w:eastAsia="Times New Roman" w:hAnsi="Times New Roman" w:cs="Times New Roman"/>
        </w:rPr>
        <w:t>)</w:t>
      </w:r>
      <w:r w:rsidR="003938B5">
        <w:rPr>
          <w:rFonts w:ascii="Times New Roman" w:eastAsia="Times New Roman" w:hAnsi="Times New Roman" w:cs="Times New Roman"/>
        </w:rPr>
        <w:t xml:space="preserve"> that aligns with FIU Vision of Excellence from the list of activities in the </w:t>
      </w:r>
      <w:r w:rsidR="003938B5" w:rsidRPr="00CB3C7C">
        <w:rPr>
          <w:rFonts w:ascii="Times New Roman" w:eastAsia="Times New Roman" w:hAnsi="Times New Roman" w:cs="Times New Roman"/>
          <w:b/>
        </w:rPr>
        <w:t>appendix</w:t>
      </w:r>
      <w:r w:rsidR="003938B5">
        <w:rPr>
          <w:rFonts w:ascii="Times New Roman" w:eastAsia="Times New Roman" w:hAnsi="Times New Roman" w:cs="Times New Roman"/>
        </w:rPr>
        <w:t>. The activities can</w:t>
      </w:r>
      <w:r w:rsidR="006971BA">
        <w:rPr>
          <w:rFonts w:ascii="Times New Roman" w:eastAsia="Times New Roman" w:hAnsi="Times New Roman" w:cs="Times New Roman"/>
        </w:rPr>
        <w:t xml:space="preserve"> be chosen from outside the list i</w:t>
      </w:r>
      <w:r w:rsidR="003938B5">
        <w:rPr>
          <w:rFonts w:ascii="Times New Roman" w:eastAsia="Times New Roman" w:hAnsi="Times New Roman" w:cs="Times New Roman"/>
        </w:rPr>
        <w:t xml:space="preserve">f deemed appropriate for a class. </w:t>
      </w:r>
      <w:r w:rsidR="00C61FC4">
        <w:rPr>
          <w:rFonts w:ascii="Times New Roman" w:eastAsia="Times New Roman" w:hAnsi="Times New Roman" w:cs="Times New Roman"/>
        </w:rPr>
        <w:t>Table 1 below shows a recommended method to organize the evaluation activities for (</w:t>
      </w:r>
      <w:proofErr w:type="spellStart"/>
      <w:r w:rsidR="00C61FC4">
        <w:rPr>
          <w:rFonts w:ascii="Times New Roman" w:eastAsia="Times New Roman" w:hAnsi="Times New Roman" w:cs="Times New Roman"/>
        </w:rPr>
        <w:t>i</w:t>
      </w:r>
      <w:proofErr w:type="spellEnd"/>
      <w:r w:rsidR="00C61FC4">
        <w:rPr>
          <w:rFonts w:ascii="Times New Roman" w:eastAsia="Times New Roman" w:hAnsi="Times New Roman" w:cs="Times New Roman"/>
        </w:rPr>
        <w:t>) student, (ii) self and (iii) peer perspective.</w:t>
      </w:r>
    </w:p>
    <w:tbl>
      <w:tblPr>
        <w:tblStyle w:val="a"/>
        <w:tblW w:w="92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40"/>
        <w:gridCol w:w="1620"/>
        <w:gridCol w:w="3240"/>
        <w:gridCol w:w="2970"/>
      </w:tblGrid>
      <w:tr w:rsidR="003E2183" w14:paraId="20B0DF48" w14:textId="77777777" w:rsidTr="003938B5">
        <w:trPr>
          <w:trHeight w:val="480"/>
        </w:trPr>
        <w:tc>
          <w:tcPr>
            <w:tcW w:w="9270" w:type="dxa"/>
            <w:gridSpan w:val="4"/>
            <w:tcBorders>
              <w:top w:val="nil"/>
              <w:left w:val="nil"/>
              <w:bottom w:val="single" w:sz="8" w:space="0" w:color="000000"/>
              <w:right w:val="nil"/>
            </w:tcBorders>
            <w:tcMar>
              <w:top w:w="100" w:type="dxa"/>
              <w:left w:w="100" w:type="dxa"/>
              <w:bottom w:w="100" w:type="dxa"/>
              <w:right w:w="100" w:type="dxa"/>
            </w:tcMar>
            <w:vAlign w:val="bottom"/>
          </w:tcPr>
          <w:p w14:paraId="0E373926" w14:textId="77777777" w:rsidR="003E2183" w:rsidRDefault="003E2183" w:rsidP="00573311">
            <w:pPr>
              <w:spacing w:after="0" w:line="240" w:lineRule="auto"/>
              <w:ind w:left="-100"/>
              <w:rPr>
                <w:rFonts w:ascii="Times New Roman" w:eastAsia="Times New Roman" w:hAnsi="Times New Roman" w:cs="Times New Roman"/>
                <w:b/>
                <w:color w:val="212121"/>
              </w:rPr>
            </w:pPr>
          </w:p>
          <w:p w14:paraId="779816D5" w14:textId="77777777" w:rsidR="003E2183" w:rsidRDefault="002273A5" w:rsidP="00573311">
            <w:pPr>
              <w:spacing w:after="0" w:line="240" w:lineRule="auto"/>
              <w:ind w:left="-100"/>
              <w:rPr>
                <w:rFonts w:ascii="Times New Roman" w:eastAsia="Times New Roman" w:hAnsi="Times New Roman" w:cs="Times New Roman"/>
                <w:b/>
                <w:color w:val="212121"/>
              </w:rPr>
            </w:pPr>
            <w:r>
              <w:rPr>
                <w:rFonts w:ascii="Times New Roman" w:eastAsia="Times New Roman" w:hAnsi="Times New Roman" w:cs="Times New Roman"/>
                <w:b/>
                <w:color w:val="212121"/>
              </w:rPr>
              <w:t>Table 1. Evaluation Activities Aligned with FIU Vision of Excellence</w:t>
            </w:r>
          </w:p>
        </w:tc>
      </w:tr>
      <w:tr w:rsidR="003E2183" w14:paraId="45571BFF" w14:textId="77777777" w:rsidTr="003938B5">
        <w:trPr>
          <w:trHeight w:val="458"/>
        </w:trPr>
        <w:tc>
          <w:tcPr>
            <w:tcW w:w="1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728C9F" w14:textId="77777777" w:rsidR="003E2183" w:rsidRDefault="002273A5" w:rsidP="00573311">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Evaluation Activity</w:t>
            </w:r>
          </w:p>
        </w:tc>
        <w:tc>
          <w:tcPr>
            <w:tcW w:w="16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8983D6" w14:textId="77777777" w:rsidR="003E2183" w:rsidRDefault="002273A5" w:rsidP="00573311">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Source of Evidence</w:t>
            </w:r>
          </w:p>
        </w:tc>
        <w:tc>
          <w:tcPr>
            <w:tcW w:w="3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935493" w14:textId="77777777" w:rsidR="003E2183" w:rsidRDefault="002273A5" w:rsidP="00573311">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Alignment/Sample Ways to Align with FIU Vision of Excellence</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206F35" w14:textId="77777777" w:rsidR="003E2183" w:rsidRDefault="002273A5" w:rsidP="00573311">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Examples of Evidence and/or Records of Activities</w:t>
            </w:r>
          </w:p>
        </w:tc>
      </w:tr>
    </w:tbl>
    <w:p w14:paraId="39D9D403" w14:textId="77777777" w:rsidR="003E2183" w:rsidRDefault="003E2183" w:rsidP="00573311">
      <w:pPr>
        <w:spacing w:after="0" w:line="276" w:lineRule="auto"/>
        <w:rPr>
          <w:rFonts w:ascii="Times New Roman" w:eastAsia="Times New Roman" w:hAnsi="Times New Roman" w:cs="Times New Roman"/>
          <w:sz w:val="24"/>
          <w:szCs w:val="24"/>
        </w:rPr>
      </w:pPr>
    </w:p>
    <w:p w14:paraId="74A750C7" w14:textId="77777777" w:rsidR="00076FFD" w:rsidRDefault="00C61FC4" w:rsidP="00C61FC4">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table can list </w:t>
      </w:r>
      <w:r w:rsidR="006971BA">
        <w:rPr>
          <w:rFonts w:ascii="Times New Roman" w:eastAsia="Times New Roman" w:hAnsi="Times New Roman" w:cs="Times New Roman"/>
        </w:rPr>
        <w:t>a</w:t>
      </w:r>
      <w:r>
        <w:rPr>
          <w:rFonts w:ascii="Times New Roman" w:eastAsia="Times New Roman" w:hAnsi="Times New Roman" w:cs="Times New Roman"/>
        </w:rPr>
        <w:t xml:space="preserve"> </w:t>
      </w:r>
      <w:r w:rsidR="00076FFD">
        <w:rPr>
          <w:rFonts w:ascii="Times New Roman" w:eastAsia="Times New Roman" w:hAnsi="Times New Roman" w:cs="Times New Roman"/>
        </w:rPr>
        <w:t xml:space="preserve">variety of </w:t>
      </w:r>
      <w:r>
        <w:rPr>
          <w:rFonts w:ascii="Times New Roman" w:eastAsia="Times New Roman" w:hAnsi="Times New Roman" w:cs="Times New Roman"/>
        </w:rPr>
        <w:t>activities, sources of evidence</w:t>
      </w:r>
      <w:r w:rsidR="00076FFD">
        <w:rPr>
          <w:rFonts w:ascii="Times New Roman" w:eastAsia="Times New Roman" w:hAnsi="Times New Roman" w:cs="Times New Roman"/>
        </w:rPr>
        <w:t xml:space="preserve">, connection between each activity and its alignment towards learning-centered, evidence-based and culturally responsive teaching. </w:t>
      </w:r>
    </w:p>
    <w:p w14:paraId="51D2CC64" w14:textId="77777777" w:rsidR="006971BA" w:rsidRDefault="006971BA" w:rsidP="00C61FC4">
      <w:pPr>
        <w:pBdr>
          <w:top w:val="nil"/>
          <w:left w:val="nil"/>
          <w:bottom w:val="nil"/>
          <w:right w:val="nil"/>
          <w:between w:val="nil"/>
        </w:pBdr>
        <w:spacing w:after="0" w:line="240" w:lineRule="auto"/>
        <w:jc w:val="both"/>
        <w:rPr>
          <w:rFonts w:ascii="Times New Roman" w:eastAsia="Times New Roman" w:hAnsi="Times New Roman" w:cs="Times New Roman"/>
        </w:rPr>
      </w:pPr>
    </w:p>
    <w:p w14:paraId="1EF7F9F6" w14:textId="77777777" w:rsidR="003E2183" w:rsidRPr="00C61FC4" w:rsidRDefault="00076FFD" w:rsidP="00C61FC4">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activities should also be </w:t>
      </w:r>
      <w:proofErr w:type="gramStart"/>
      <w:r>
        <w:rPr>
          <w:rFonts w:ascii="Times New Roman" w:eastAsia="Times New Roman" w:hAnsi="Times New Roman" w:cs="Times New Roman"/>
        </w:rPr>
        <w:t>categorized</w:t>
      </w:r>
      <w:proofErr w:type="gramEnd"/>
      <w:r>
        <w:rPr>
          <w:rFonts w:ascii="Times New Roman" w:eastAsia="Times New Roman" w:hAnsi="Times New Roman" w:cs="Times New Roman"/>
        </w:rPr>
        <w:t xml:space="preserve"> </w:t>
      </w:r>
      <w:r w:rsidR="00896B8A">
        <w:rPr>
          <w:rFonts w:ascii="Times New Roman" w:eastAsia="Times New Roman" w:hAnsi="Times New Roman" w:cs="Times New Roman"/>
        </w:rPr>
        <w:t>and a clear distinction should be made between “</w:t>
      </w:r>
      <w:r w:rsidR="00896B8A" w:rsidRPr="001B7E0A">
        <w:rPr>
          <w:rFonts w:ascii="Times New Roman" w:eastAsia="Times New Roman" w:hAnsi="Times New Roman" w:cs="Times New Roman"/>
          <w:i/>
        </w:rPr>
        <w:t>once per academic year</w:t>
      </w:r>
      <w:r w:rsidR="00896B8A">
        <w:rPr>
          <w:rFonts w:ascii="Times New Roman" w:eastAsia="Times New Roman" w:hAnsi="Times New Roman" w:cs="Times New Roman"/>
        </w:rPr>
        <w:t>” and “</w:t>
      </w:r>
      <w:r w:rsidR="00896B8A" w:rsidRPr="001B7E0A">
        <w:rPr>
          <w:rFonts w:ascii="Times New Roman" w:eastAsia="Times New Roman" w:hAnsi="Times New Roman" w:cs="Times New Roman"/>
          <w:i/>
        </w:rPr>
        <w:t>throughout the academic year</w:t>
      </w:r>
      <w:r w:rsidR="00896B8A">
        <w:rPr>
          <w:rFonts w:ascii="Times New Roman" w:eastAsia="Times New Roman" w:hAnsi="Times New Roman" w:cs="Times New Roman"/>
        </w:rPr>
        <w:t>”</w:t>
      </w:r>
      <w:r w:rsidR="003B7CAD">
        <w:rPr>
          <w:rFonts w:ascii="Times New Roman" w:eastAsia="Times New Roman" w:hAnsi="Times New Roman" w:cs="Times New Roman"/>
        </w:rPr>
        <w:t xml:space="preserve">. </w:t>
      </w:r>
      <w:r w:rsidR="00CB3DBE">
        <w:rPr>
          <w:rFonts w:ascii="Times New Roman" w:eastAsia="Times New Roman" w:hAnsi="Times New Roman" w:cs="Times New Roman"/>
        </w:rPr>
        <w:t>Although the activities can be and need to be conducted th</w:t>
      </w:r>
      <w:r w:rsidR="00A50DC6">
        <w:rPr>
          <w:rFonts w:ascii="Times New Roman" w:eastAsia="Times New Roman" w:hAnsi="Times New Roman" w:cs="Times New Roman"/>
        </w:rPr>
        <w:t>roughout the year, the faculty annual report is submitted once a year. Further guidelines on “</w:t>
      </w:r>
      <w:r w:rsidR="00A50DC6" w:rsidRPr="00A50DC6">
        <w:rPr>
          <w:rFonts w:ascii="Times New Roman" w:eastAsia="Times New Roman" w:hAnsi="Times New Roman" w:cs="Times New Roman"/>
          <w:i/>
        </w:rPr>
        <w:t>once per academic year</w:t>
      </w:r>
      <w:r w:rsidR="00A50DC6">
        <w:rPr>
          <w:rFonts w:ascii="Times New Roman" w:eastAsia="Times New Roman" w:hAnsi="Times New Roman" w:cs="Times New Roman"/>
        </w:rPr>
        <w:t>” and “</w:t>
      </w:r>
      <w:r w:rsidR="00A50DC6" w:rsidRPr="00A50DC6">
        <w:rPr>
          <w:rFonts w:ascii="Times New Roman" w:eastAsia="Times New Roman" w:hAnsi="Times New Roman" w:cs="Times New Roman"/>
          <w:i/>
        </w:rPr>
        <w:t>throughout the academic year</w:t>
      </w:r>
      <w:r w:rsidR="00A50DC6">
        <w:rPr>
          <w:rFonts w:ascii="Times New Roman" w:eastAsia="Times New Roman" w:hAnsi="Times New Roman" w:cs="Times New Roman"/>
        </w:rPr>
        <w:t xml:space="preserve">” activities </w:t>
      </w:r>
      <w:r w:rsidR="00A50DC6" w:rsidRPr="006971BA">
        <w:rPr>
          <w:rFonts w:ascii="Times New Roman" w:eastAsia="Times New Roman" w:hAnsi="Times New Roman" w:cs="Times New Roman"/>
          <w:b/>
        </w:rPr>
        <w:t>will be added to the proposal in coming semester</w:t>
      </w:r>
      <w:r w:rsidR="006971BA">
        <w:rPr>
          <w:rFonts w:ascii="Times New Roman" w:eastAsia="Times New Roman" w:hAnsi="Times New Roman" w:cs="Times New Roman"/>
          <w:b/>
        </w:rPr>
        <w:t>s</w:t>
      </w:r>
      <w:r w:rsidR="00A50DC6">
        <w:rPr>
          <w:rFonts w:ascii="Times New Roman" w:eastAsia="Times New Roman" w:hAnsi="Times New Roman" w:cs="Times New Roman"/>
        </w:rPr>
        <w:t xml:space="preserve"> for peer, self as well as student activities.</w:t>
      </w:r>
    </w:p>
    <w:p w14:paraId="2A3D1FD8" w14:textId="77777777" w:rsidR="00C61FC4" w:rsidRDefault="00C61FC4" w:rsidP="00C61FC4">
      <w:pPr>
        <w:spacing w:after="0" w:line="240" w:lineRule="auto"/>
        <w:rPr>
          <w:rFonts w:ascii="Times New Roman" w:eastAsia="Times New Roman" w:hAnsi="Times New Roman" w:cs="Times New Roman"/>
          <w:b/>
          <w:color w:val="000000"/>
          <w:sz w:val="24"/>
          <w:szCs w:val="24"/>
          <w:u w:val="single"/>
        </w:rPr>
      </w:pPr>
    </w:p>
    <w:p w14:paraId="05FB7445" w14:textId="77777777" w:rsidR="003E2183" w:rsidRPr="005136CC" w:rsidRDefault="002273A5" w:rsidP="005136C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Proposed Practices: Peer</w:t>
      </w:r>
      <w:r>
        <w:rPr>
          <w:rFonts w:ascii="Times New Roman" w:eastAsia="Times New Roman" w:hAnsi="Times New Roman" w:cs="Times New Roman"/>
          <w:b/>
          <w:sz w:val="24"/>
          <w:szCs w:val="24"/>
          <w:u w:val="single"/>
        </w:rPr>
        <w:t xml:space="preserve"> Perspective</w:t>
      </w:r>
      <w:r w:rsidR="00AB00AC">
        <w:rPr>
          <w:rFonts w:ascii="Times New Roman" w:eastAsia="Times New Roman" w:hAnsi="Times New Roman" w:cs="Times New Roman"/>
          <w:b/>
          <w:sz w:val="24"/>
          <w:szCs w:val="24"/>
          <w:u w:val="single"/>
        </w:rPr>
        <w:t xml:space="preserve"> (Example)</w:t>
      </w:r>
    </w:p>
    <w:p w14:paraId="1AA82388" w14:textId="77777777" w:rsidR="003E2183" w:rsidRPr="00D15E15" w:rsidRDefault="002273A5" w:rsidP="00D15E15">
      <w:pPr>
        <w:pBdr>
          <w:top w:val="nil"/>
          <w:left w:val="nil"/>
          <w:bottom w:val="nil"/>
          <w:right w:val="nil"/>
          <w:between w:val="nil"/>
        </w:pBdr>
        <w:spacing w:after="0" w:line="240" w:lineRule="auto"/>
        <w:jc w:val="both"/>
        <w:rPr>
          <w:rFonts w:ascii="Times New Roman" w:eastAsia="Times New Roman" w:hAnsi="Times New Roman" w:cs="Times New Roman"/>
        </w:rPr>
      </w:pPr>
      <w:r w:rsidRPr="00D15E15">
        <w:rPr>
          <w:rFonts w:ascii="Times New Roman" w:eastAsia="Times New Roman" w:hAnsi="Times New Roman" w:cs="Times New Roman"/>
        </w:rPr>
        <w:t xml:space="preserve">Due to the practical nature of construction management that is different from other engineering majors, it is hard to think of any colleagues outside of </w:t>
      </w:r>
      <w:r w:rsidR="006971BA">
        <w:rPr>
          <w:rFonts w:ascii="Times New Roman" w:eastAsia="Times New Roman" w:hAnsi="Times New Roman" w:cs="Times New Roman"/>
        </w:rPr>
        <w:t>the</w:t>
      </w:r>
      <w:r w:rsidRPr="00D15E15">
        <w:rPr>
          <w:rFonts w:ascii="Times New Roman" w:eastAsia="Times New Roman" w:hAnsi="Times New Roman" w:cs="Times New Roman"/>
        </w:rPr>
        <w:t xml:space="preserve"> school who can provide effective peer feedback on teaching. Therefore, if </w:t>
      </w:r>
      <w:r w:rsidR="00AB00AC" w:rsidRPr="00D15E15">
        <w:rPr>
          <w:rFonts w:ascii="Times New Roman" w:eastAsia="Times New Roman" w:hAnsi="Times New Roman" w:cs="Times New Roman"/>
        </w:rPr>
        <w:t>a faculty member has</w:t>
      </w:r>
      <w:r w:rsidRPr="00D15E15">
        <w:rPr>
          <w:rFonts w:ascii="Times New Roman" w:eastAsia="Times New Roman" w:hAnsi="Times New Roman" w:cs="Times New Roman"/>
        </w:rPr>
        <w:t xml:space="preserve"> to solicit feedback from any group outside of </w:t>
      </w:r>
      <w:r w:rsidR="00AB00AC" w:rsidRPr="00D15E15">
        <w:rPr>
          <w:rFonts w:ascii="Times New Roman" w:eastAsia="Times New Roman" w:hAnsi="Times New Roman" w:cs="Times New Roman"/>
        </w:rPr>
        <w:t>the</w:t>
      </w:r>
      <w:r w:rsidRPr="00D15E15">
        <w:rPr>
          <w:rFonts w:ascii="Times New Roman" w:eastAsia="Times New Roman" w:hAnsi="Times New Roman" w:cs="Times New Roman"/>
        </w:rPr>
        <w:t xml:space="preserve"> school it might be from </w:t>
      </w:r>
      <w:r w:rsidR="00AB00AC" w:rsidRPr="00D15E15">
        <w:rPr>
          <w:rFonts w:ascii="Times New Roman" w:eastAsia="Times New Roman" w:hAnsi="Times New Roman" w:cs="Times New Roman"/>
        </w:rPr>
        <w:t>the</w:t>
      </w:r>
      <w:r w:rsidRPr="00D15E15">
        <w:rPr>
          <w:rFonts w:ascii="Times New Roman" w:eastAsia="Times New Roman" w:hAnsi="Times New Roman" w:cs="Times New Roman"/>
        </w:rPr>
        <w:t xml:space="preserve"> alumni who had at least a few years of experience after graduation. This group has the benefit of going through </w:t>
      </w:r>
      <w:r w:rsidR="00AB00AC" w:rsidRPr="00D15E15">
        <w:rPr>
          <w:rFonts w:ascii="Times New Roman" w:eastAsia="Times New Roman" w:hAnsi="Times New Roman" w:cs="Times New Roman"/>
        </w:rPr>
        <w:t>the</w:t>
      </w:r>
      <w:r w:rsidRPr="00D15E15">
        <w:rPr>
          <w:rFonts w:ascii="Times New Roman" w:eastAsia="Times New Roman" w:hAnsi="Times New Roman" w:cs="Times New Roman"/>
        </w:rPr>
        <w:t xml:space="preserve"> classes</w:t>
      </w:r>
      <w:r w:rsidR="00AB00AC" w:rsidRPr="00D15E15">
        <w:rPr>
          <w:rFonts w:ascii="Times New Roman" w:eastAsia="Times New Roman" w:hAnsi="Times New Roman" w:cs="Times New Roman"/>
        </w:rPr>
        <w:t xml:space="preserve"> in the school</w:t>
      </w:r>
      <w:r w:rsidRPr="00D15E15">
        <w:rPr>
          <w:rFonts w:ascii="Times New Roman" w:eastAsia="Times New Roman" w:hAnsi="Times New Roman" w:cs="Times New Roman"/>
        </w:rPr>
        <w:t xml:space="preserve"> and experiencing it as students before moving on to actually implementing what they learned in real life. This will give them a unique perspective to provide this feedback based on how they benefited from what they learned in class.</w:t>
      </w:r>
    </w:p>
    <w:p w14:paraId="3F67CF2E" w14:textId="3FAFF2F9" w:rsidR="003E2183" w:rsidRDefault="003E2183" w:rsidP="00076FFD">
      <w:pPr>
        <w:spacing w:after="0" w:line="240" w:lineRule="auto"/>
        <w:rPr>
          <w:rFonts w:ascii="Times New Roman" w:eastAsia="Times New Roman" w:hAnsi="Times New Roman" w:cs="Times New Roman"/>
          <w:b/>
          <w:color w:val="000000"/>
          <w:sz w:val="24"/>
          <w:szCs w:val="24"/>
          <w:u w:val="single"/>
        </w:rPr>
      </w:pPr>
    </w:p>
    <w:p w14:paraId="5C090B14" w14:textId="61FAE930" w:rsidR="00CD0D60" w:rsidRDefault="00CD0D60" w:rsidP="00076FFD">
      <w:pPr>
        <w:spacing w:after="0" w:line="240" w:lineRule="auto"/>
        <w:rPr>
          <w:rFonts w:ascii="Times New Roman" w:eastAsia="Times New Roman" w:hAnsi="Times New Roman" w:cs="Times New Roman"/>
          <w:b/>
          <w:color w:val="000000"/>
          <w:sz w:val="24"/>
          <w:szCs w:val="24"/>
          <w:u w:val="single"/>
        </w:rPr>
      </w:pPr>
    </w:p>
    <w:p w14:paraId="71D0B7FE" w14:textId="77777777" w:rsidR="00CD0D60" w:rsidRDefault="00CD0D60" w:rsidP="00076FFD">
      <w:pPr>
        <w:spacing w:after="0" w:line="240" w:lineRule="auto"/>
        <w:rPr>
          <w:rFonts w:ascii="Times New Roman" w:eastAsia="Times New Roman" w:hAnsi="Times New Roman" w:cs="Times New Roman"/>
          <w:b/>
          <w:color w:val="000000"/>
          <w:sz w:val="24"/>
          <w:szCs w:val="24"/>
          <w:u w:val="single"/>
        </w:rPr>
      </w:pPr>
    </w:p>
    <w:p w14:paraId="0C83E916" w14:textId="77777777" w:rsidR="003E2183" w:rsidRPr="005136CC" w:rsidRDefault="002273A5" w:rsidP="005136C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Proposed Practices: Student</w:t>
      </w:r>
      <w:r>
        <w:rPr>
          <w:rFonts w:ascii="Times New Roman" w:eastAsia="Times New Roman" w:hAnsi="Times New Roman" w:cs="Times New Roman"/>
          <w:b/>
          <w:sz w:val="24"/>
          <w:szCs w:val="24"/>
          <w:u w:val="single"/>
        </w:rPr>
        <w:t xml:space="preserve"> Perspective</w:t>
      </w:r>
      <w:r w:rsidR="00AB00AC">
        <w:rPr>
          <w:rFonts w:ascii="Times New Roman" w:eastAsia="Times New Roman" w:hAnsi="Times New Roman" w:cs="Times New Roman"/>
          <w:b/>
          <w:sz w:val="24"/>
          <w:szCs w:val="24"/>
          <w:u w:val="single"/>
        </w:rPr>
        <w:t xml:space="preserve"> (Example)</w:t>
      </w:r>
    </w:p>
    <w:p w14:paraId="3B91AE82" w14:textId="77777777" w:rsidR="003E2183" w:rsidRPr="00D15E15" w:rsidRDefault="002273A5" w:rsidP="00D15E15">
      <w:pPr>
        <w:pBdr>
          <w:top w:val="nil"/>
          <w:left w:val="nil"/>
          <w:bottom w:val="nil"/>
          <w:right w:val="nil"/>
          <w:between w:val="nil"/>
        </w:pBdr>
        <w:spacing w:after="0" w:line="240" w:lineRule="auto"/>
        <w:jc w:val="both"/>
        <w:rPr>
          <w:rFonts w:ascii="Times New Roman" w:eastAsia="Times New Roman" w:hAnsi="Times New Roman" w:cs="Times New Roman"/>
        </w:rPr>
      </w:pPr>
      <w:r w:rsidRPr="00D15E15">
        <w:rPr>
          <w:rFonts w:ascii="Times New Roman" w:eastAsia="Times New Roman" w:hAnsi="Times New Roman" w:cs="Times New Roman"/>
        </w:rPr>
        <w:t>Anonymous</w:t>
      </w:r>
      <w:r w:rsidR="003B7CAD">
        <w:rPr>
          <w:rFonts w:ascii="Times New Roman" w:eastAsia="Times New Roman" w:hAnsi="Times New Roman" w:cs="Times New Roman"/>
        </w:rPr>
        <w:t xml:space="preserve"> q</w:t>
      </w:r>
      <w:r w:rsidRPr="00D15E15">
        <w:rPr>
          <w:rFonts w:ascii="Times New Roman" w:eastAsia="Times New Roman" w:hAnsi="Times New Roman" w:cs="Times New Roman"/>
        </w:rPr>
        <w:t>uestionnaires are a great activity to collect candid responses from students on their perception of teaching methods, styles, and course materials. Unlike SPOTs, questionnaires prepared by faculty will be customized to focus on questions that relate to the subject being taught and the level of students in the class. This helps</w:t>
      </w:r>
      <w:r w:rsidR="006971BA">
        <w:rPr>
          <w:rFonts w:ascii="Times New Roman" w:eastAsia="Times New Roman" w:hAnsi="Times New Roman" w:cs="Times New Roman"/>
        </w:rPr>
        <w:t xml:space="preserve"> to</w:t>
      </w:r>
      <w:r w:rsidRPr="00D15E15">
        <w:rPr>
          <w:rFonts w:ascii="Times New Roman" w:eastAsia="Times New Roman" w:hAnsi="Times New Roman" w:cs="Times New Roman"/>
        </w:rPr>
        <w:t xml:space="preserve"> improve the learning-centeredness in classes and is evidence-based. It might not be the best activity for cultural responsiveness but instructors need to be creative in developing culturally-related questions without jeopardizing the anonymity of the responses. The frequency and timing of questionnaires in addition to the specific questions should be left to individual instructors</w:t>
      </w:r>
      <w:r w:rsidR="003B7CAD">
        <w:rPr>
          <w:rFonts w:ascii="Times New Roman" w:eastAsia="Times New Roman" w:hAnsi="Times New Roman" w:cs="Times New Roman"/>
        </w:rPr>
        <w:t>.</w:t>
      </w:r>
      <w:r w:rsidRPr="00D15E15">
        <w:rPr>
          <w:rFonts w:ascii="Times New Roman" w:eastAsia="Times New Roman" w:hAnsi="Times New Roman" w:cs="Times New Roman"/>
        </w:rPr>
        <w:t xml:space="preserve"> </w:t>
      </w:r>
      <w:r w:rsidR="003B7CAD">
        <w:rPr>
          <w:rFonts w:ascii="Times New Roman" w:eastAsia="Times New Roman" w:hAnsi="Times New Roman" w:cs="Times New Roman"/>
        </w:rPr>
        <w:t>This</w:t>
      </w:r>
      <w:r w:rsidRPr="00D15E15">
        <w:rPr>
          <w:rFonts w:ascii="Times New Roman" w:eastAsia="Times New Roman" w:hAnsi="Times New Roman" w:cs="Times New Roman"/>
        </w:rPr>
        <w:t xml:space="preserve"> proposal </w:t>
      </w:r>
      <w:r w:rsidR="003B7CAD">
        <w:rPr>
          <w:rFonts w:ascii="Times New Roman" w:eastAsia="Times New Roman" w:hAnsi="Times New Roman" w:cs="Times New Roman"/>
        </w:rPr>
        <w:t>will</w:t>
      </w:r>
      <w:r w:rsidRPr="00D15E15">
        <w:rPr>
          <w:rFonts w:ascii="Times New Roman" w:eastAsia="Times New Roman" w:hAnsi="Times New Roman" w:cs="Times New Roman"/>
        </w:rPr>
        <w:t xml:space="preserve"> include general areas of questions that all faculty members should cover in their questionnaires</w:t>
      </w:r>
      <w:r w:rsidR="003B7CAD">
        <w:rPr>
          <w:rFonts w:ascii="Times New Roman" w:eastAsia="Times New Roman" w:hAnsi="Times New Roman" w:cs="Times New Roman"/>
        </w:rPr>
        <w:t xml:space="preserve"> in future</w:t>
      </w:r>
      <w:r w:rsidRPr="00D15E15">
        <w:rPr>
          <w:rFonts w:ascii="Times New Roman" w:eastAsia="Times New Roman" w:hAnsi="Times New Roman" w:cs="Times New Roman"/>
        </w:rPr>
        <w:t>.</w:t>
      </w:r>
    </w:p>
    <w:p w14:paraId="5EE08FEF" w14:textId="77777777" w:rsidR="003E2183" w:rsidRPr="00D15E15" w:rsidRDefault="003E2183" w:rsidP="00D15E15">
      <w:pPr>
        <w:pBdr>
          <w:top w:val="nil"/>
          <w:left w:val="nil"/>
          <w:bottom w:val="nil"/>
          <w:right w:val="nil"/>
          <w:between w:val="nil"/>
        </w:pBdr>
        <w:spacing w:after="0" w:line="240" w:lineRule="auto"/>
        <w:jc w:val="both"/>
        <w:rPr>
          <w:rFonts w:ascii="Times New Roman" w:eastAsia="Times New Roman" w:hAnsi="Times New Roman" w:cs="Times New Roman"/>
        </w:rPr>
      </w:pPr>
    </w:p>
    <w:p w14:paraId="67FEB470" w14:textId="77777777" w:rsidR="003E2183" w:rsidRPr="00D15E15" w:rsidRDefault="003B7CAD" w:rsidP="00D15E1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P</w:t>
      </w:r>
      <w:r w:rsidR="002273A5" w:rsidRPr="00D15E15">
        <w:rPr>
          <w:rFonts w:ascii="Times New Roman" w:eastAsia="Times New Roman" w:hAnsi="Times New Roman" w:cs="Times New Roman"/>
        </w:rPr>
        <w:t>re and post tests can be a good activity to measure student learning but it might not be equally applicable to every course. Hence, it can be implemented as an optional activity for measuring student learning. This pre-test will inform the instructors about the competency of incoming students (learning-centeredness), the post-test will measure the impact of the instruction delivery on students with different starting points (cultural responsiveness) and the two tests combined will show the overall effectiveness of the teaching method (evidence-based practice).</w:t>
      </w:r>
    </w:p>
    <w:p w14:paraId="315D2D1E" w14:textId="77777777" w:rsidR="003E2183" w:rsidRDefault="003E2183" w:rsidP="003B7CAD">
      <w:pPr>
        <w:spacing w:after="0" w:line="240" w:lineRule="auto"/>
        <w:rPr>
          <w:rFonts w:ascii="Times New Roman" w:eastAsia="Times New Roman" w:hAnsi="Times New Roman" w:cs="Times New Roman"/>
          <w:b/>
          <w:color w:val="000000"/>
          <w:sz w:val="24"/>
          <w:szCs w:val="24"/>
          <w:u w:val="single"/>
        </w:rPr>
      </w:pPr>
    </w:p>
    <w:p w14:paraId="5E98981C" w14:textId="77777777" w:rsidR="003E2183" w:rsidRPr="005136CC" w:rsidRDefault="002273A5" w:rsidP="005136C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Proposed Practices: Self-reflection &amp; Reporting</w:t>
      </w:r>
      <w:r w:rsidR="00AB00AC">
        <w:rPr>
          <w:rFonts w:ascii="Times New Roman" w:eastAsia="Times New Roman" w:hAnsi="Times New Roman" w:cs="Times New Roman"/>
          <w:b/>
          <w:color w:val="000000"/>
          <w:sz w:val="24"/>
          <w:szCs w:val="24"/>
          <w:u w:val="single"/>
        </w:rPr>
        <w:t xml:space="preserve"> (Example)</w:t>
      </w:r>
    </w:p>
    <w:p w14:paraId="1F105D90" w14:textId="77777777" w:rsidR="003E2183" w:rsidRPr="00764CA0" w:rsidRDefault="00764CA0" w:rsidP="00764CA0">
      <w:pPr>
        <w:pBdr>
          <w:top w:val="nil"/>
          <w:left w:val="nil"/>
          <w:bottom w:val="nil"/>
          <w:right w:val="nil"/>
          <w:between w:val="nil"/>
        </w:pBdr>
        <w:spacing w:after="0" w:line="240" w:lineRule="auto"/>
        <w:jc w:val="both"/>
        <w:rPr>
          <w:rFonts w:ascii="Times New Roman" w:eastAsia="Times New Roman" w:hAnsi="Times New Roman" w:cs="Times New Roman"/>
        </w:rPr>
      </w:pPr>
      <w:r w:rsidRPr="00764CA0">
        <w:rPr>
          <w:rFonts w:ascii="Times New Roman" w:eastAsia="Times New Roman" w:hAnsi="Times New Roman" w:cs="Times New Roman"/>
        </w:rPr>
        <w:t>S</w:t>
      </w:r>
      <w:r>
        <w:rPr>
          <w:rFonts w:ascii="Times New Roman" w:eastAsia="Times New Roman" w:hAnsi="Times New Roman" w:cs="Times New Roman"/>
        </w:rPr>
        <w:t>elf-</w:t>
      </w:r>
      <w:r w:rsidRPr="00764CA0">
        <w:rPr>
          <w:rFonts w:ascii="Times New Roman" w:eastAsia="Times New Roman" w:hAnsi="Times New Roman" w:cs="Times New Roman"/>
        </w:rPr>
        <w:t xml:space="preserve">reflection </w:t>
      </w:r>
      <w:r>
        <w:rPr>
          <w:rFonts w:ascii="Times New Roman" w:eastAsia="Times New Roman" w:hAnsi="Times New Roman" w:cs="Times New Roman"/>
        </w:rPr>
        <w:t>of teaching can be based on journaling or teaching inventories implemented in the class. Teaching inventories can be similar to SPOTS survey but the questions can be tailored to content and nature of the class. The method will be culturally responsive because of the ability of the faculty to control the questions and change them based on the class and student body. The method, if based on findings from education research, will be evidence-based. Teaching inventories, in tandem with journaling or other methods, can deliver learning-centered outcomes that align with FIU Vision of Teaching Excellence.</w:t>
      </w:r>
    </w:p>
    <w:p w14:paraId="51E22CA9" w14:textId="77777777" w:rsidR="003E2183" w:rsidRDefault="003E2183" w:rsidP="00573311">
      <w:pPr>
        <w:spacing w:after="0" w:line="240" w:lineRule="auto"/>
        <w:rPr>
          <w:rFonts w:ascii="Times New Roman" w:eastAsia="Times New Roman" w:hAnsi="Times New Roman" w:cs="Times New Roman"/>
          <w:sz w:val="24"/>
          <w:szCs w:val="24"/>
        </w:rPr>
      </w:pPr>
    </w:p>
    <w:p w14:paraId="6CD836F1" w14:textId="77777777" w:rsidR="005B508A" w:rsidRPr="005136CC" w:rsidRDefault="002273A5" w:rsidP="005B508A">
      <w:pPr>
        <w:numPr>
          <w:ilvl w:val="0"/>
          <w:numId w:val="7"/>
        </w:num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sidRPr="005B508A">
        <w:rPr>
          <w:rFonts w:ascii="Times New Roman" w:eastAsia="Times New Roman" w:hAnsi="Times New Roman" w:cs="Times New Roman"/>
          <w:b/>
          <w:sz w:val="24"/>
          <w:szCs w:val="24"/>
        </w:rPr>
        <w:t>Rationale for the Changes</w:t>
      </w:r>
    </w:p>
    <w:p w14:paraId="3DC0BCCD" w14:textId="77777777" w:rsidR="005136CC" w:rsidRDefault="005136CC" w:rsidP="005136CC">
      <w:p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p>
    <w:p w14:paraId="2617EB0D" w14:textId="77777777" w:rsidR="00880E3F" w:rsidRPr="00764CA0" w:rsidRDefault="006A6DB9" w:rsidP="00880E3F">
      <w:pPr>
        <w:spacing w:after="0" w:line="240" w:lineRule="auto"/>
        <w:jc w:val="both"/>
        <w:rPr>
          <w:rFonts w:ascii="Times New Roman" w:eastAsia="Times New Roman" w:hAnsi="Times New Roman" w:cs="Times New Roman"/>
        </w:rPr>
      </w:pPr>
      <w:r w:rsidRPr="00764CA0">
        <w:rPr>
          <w:rFonts w:ascii="Times New Roman" w:eastAsia="Times New Roman" w:hAnsi="Times New Roman" w:cs="Times New Roman"/>
        </w:rPr>
        <w:t xml:space="preserve">The need for the change is apparent due to the abovementioned weaknesses in the current evaluation system. The need for change is also reinforced by the fact that the current system does not directly accommodate peer and actual student perspective, or even self-assessment of the faculty in some cases. The proposed practices empowers faculty members by allowing them to choose the activities that suits the nature of class and </w:t>
      </w:r>
      <w:r w:rsidR="00880E3F" w:rsidRPr="00764CA0">
        <w:rPr>
          <w:rFonts w:ascii="Times New Roman" w:eastAsia="Times New Roman" w:hAnsi="Times New Roman" w:cs="Times New Roman"/>
        </w:rPr>
        <w:t>students. The proposed practices also ens</w:t>
      </w:r>
      <w:r w:rsidR="006A071A">
        <w:rPr>
          <w:rFonts w:ascii="Times New Roman" w:eastAsia="Times New Roman" w:hAnsi="Times New Roman" w:cs="Times New Roman"/>
        </w:rPr>
        <w:t>ure</w:t>
      </w:r>
      <w:r w:rsidR="00880E3F" w:rsidRPr="00764CA0">
        <w:rPr>
          <w:rFonts w:ascii="Times New Roman" w:eastAsia="Times New Roman" w:hAnsi="Times New Roman" w:cs="Times New Roman"/>
        </w:rPr>
        <w:t xml:space="preserve"> that the evaluation method incorporates FIU Vision of Teaching Excellence.</w:t>
      </w:r>
    </w:p>
    <w:p w14:paraId="7EA11EBF" w14:textId="77777777" w:rsidR="003E2183" w:rsidRPr="00764CA0" w:rsidRDefault="003E2183" w:rsidP="00880E3F">
      <w:pPr>
        <w:spacing w:after="0" w:line="240" w:lineRule="auto"/>
        <w:rPr>
          <w:rFonts w:ascii="Times New Roman" w:eastAsia="Times New Roman" w:hAnsi="Times New Roman" w:cs="Times New Roman"/>
        </w:rPr>
      </w:pPr>
    </w:p>
    <w:p w14:paraId="06257B1A" w14:textId="77777777" w:rsidR="00880E3F" w:rsidRPr="00764CA0" w:rsidRDefault="00880E3F" w:rsidP="00880E3F">
      <w:pPr>
        <w:spacing w:after="0" w:line="240" w:lineRule="auto"/>
        <w:jc w:val="both"/>
        <w:rPr>
          <w:rFonts w:ascii="Times New Roman" w:eastAsia="Times New Roman" w:hAnsi="Times New Roman" w:cs="Times New Roman"/>
        </w:rPr>
      </w:pPr>
      <w:bookmarkStart w:id="1" w:name="_djehb6s3alz" w:colFirst="0" w:colLast="0"/>
      <w:bookmarkEnd w:id="1"/>
      <w:r w:rsidRPr="00764CA0">
        <w:rPr>
          <w:rFonts w:ascii="Times New Roman" w:eastAsia="Times New Roman" w:hAnsi="Times New Roman" w:cs="Times New Roman"/>
        </w:rPr>
        <w:t xml:space="preserve">While implementing the new practices, faculty need to </w:t>
      </w:r>
      <w:r w:rsidR="005136CC">
        <w:rPr>
          <w:rFonts w:ascii="Times New Roman" w:eastAsia="Times New Roman" w:hAnsi="Times New Roman" w:cs="Times New Roman"/>
        </w:rPr>
        <w:t>en</w:t>
      </w:r>
      <w:r w:rsidRPr="00764CA0">
        <w:rPr>
          <w:rFonts w:ascii="Times New Roman" w:eastAsia="Times New Roman" w:hAnsi="Times New Roman" w:cs="Times New Roman"/>
        </w:rPr>
        <w:t>sure that the following factors are considered:</w:t>
      </w:r>
    </w:p>
    <w:p w14:paraId="66F055B5" w14:textId="77777777" w:rsidR="00880E3F" w:rsidRPr="00764CA0" w:rsidRDefault="00880E3F" w:rsidP="00880E3F">
      <w:pPr>
        <w:pStyle w:val="ListParagraph"/>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rPr>
      </w:pPr>
      <w:r w:rsidRPr="00764CA0">
        <w:rPr>
          <w:rFonts w:ascii="Times New Roman" w:eastAsia="Times New Roman" w:hAnsi="Times New Roman" w:cs="Times New Roman"/>
          <w:i/>
        </w:rPr>
        <w:t xml:space="preserve">Implementation feasibility: </w:t>
      </w:r>
      <w:r w:rsidRPr="00764CA0">
        <w:rPr>
          <w:rFonts w:ascii="Times New Roman" w:eastAsia="Times New Roman" w:hAnsi="Times New Roman" w:cs="Times New Roman"/>
        </w:rPr>
        <w:t>Selected activities should be feasible to implement in terms of transparency while preserving a collegial environment between faculty members.</w:t>
      </w:r>
    </w:p>
    <w:p w14:paraId="2D14E29D" w14:textId="77777777" w:rsidR="00880E3F" w:rsidRPr="00764CA0" w:rsidRDefault="00880E3F" w:rsidP="00880E3F">
      <w:pPr>
        <w:pStyle w:val="ListParagraph"/>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rPr>
      </w:pPr>
      <w:r w:rsidRPr="00764CA0">
        <w:rPr>
          <w:rFonts w:ascii="Times New Roman" w:eastAsia="Times New Roman" w:hAnsi="Times New Roman" w:cs="Times New Roman"/>
          <w:i/>
        </w:rPr>
        <w:t>Frequency of feedback:</w:t>
      </w:r>
      <w:r w:rsidRPr="00764CA0">
        <w:rPr>
          <w:rFonts w:ascii="Times New Roman" w:eastAsia="Times New Roman" w:hAnsi="Times New Roman" w:cs="Times New Roman"/>
          <w:color w:val="808080"/>
        </w:rPr>
        <w:t xml:space="preserve"> </w:t>
      </w:r>
      <w:r w:rsidRPr="00764CA0">
        <w:rPr>
          <w:rFonts w:ascii="Times New Roman" w:eastAsia="Times New Roman" w:hAnsi="Times New Roman" w:cs="Times New Roman"/>
        </w:rPr>
        <w:t>Selected activities should be repeatable annually without losing their effectiveness or the level of faculty commitment</w:t>
      </w:r>
    </w:p>
    <w:p w14:paraId="15465D0E" w14:textId="77777777" w:rsidR="00880E3F" w:rsidRPr="00764CA0" w:rsidRDefault="00880E3F" w:rsidP="00880E3F">
      <w:pPr>
        <w:pStyle w:val="ListParagraph"/>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rPr>
      </w:pPr>
      <w:r w:rsidRPr="00764CA0">
        <w:rPr>
          <w:rFonts w:ascii="Times New Roman" w:eastAsia="Times New Roman" w:hAnsi="Times New Roman" w:cs="Times New Roman"/>
          <w:i/>
        </w:rPr>
        <w:t>Level of Effort:</w:t>
      </w:r>
      <w:r w:rsidRPr="00764CA0">
        <w:rPr>
          <w:rFonts w:ascii="Times New Roman" w:eastAsia="Times New Roman" w:hAnsi="Times New Roman" w:cs="Times New Roman"/>
        </w:rPr>
        <w:t xml:space="preserve"> Selected activities should not add too much burden to faculty providing the feedback</w:t>
      </w:r>
    </w:p>
    <w:p w14:paraId="476CA885" w14:textId="77777777" w:rsidR="00880E3F" w:rsidRPr="00764CA0" w:rsidRDefault="00CB3DBE" w:rsidP="00880E3F">
      <w:pPr>
        <w:pStyle w:val="ListParagraph"/>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rPr>
      </w:pPr>
      <w:r w:rsidRPr="00764CA0">
        <w:rPr>
          <w:rFonts w:ascii="Times New Roman" w:eastAsia="Times New Roman" w:hAnsi="Times New Roman" w:cs="Times New Roman"/>
          <w:i/>
        </w:rPr>
        <w:t>Effectiveness:</w:t>
      </w:r>
      <w:r w:rsidR="00880E3F" w:rsidRPr="00764CA0">
        <w:rPr>
          <w:rFonts w:ascii="Times New Roman" w:eastAsia="Times New Roman" w:hAnsi="Times New Roman" w:cs="Times New Roman"/>
        </w:rPr>
        <w:t xml:space="preserve"> Faculty should consent on the effectiveness of the selected peer feedback activity on growing and improving teaching in the school.</w:t>
      </w:r>
      <w:r w:rsidR="00880E3F">
        <w:rPr>
          <w:rFonts w:ascii="Times New Roman" w:eastAsia="Times New Roman" w:hAnsi="Times New Roman" w:cs="Times New Roman"/>
          <w:sz w:val="24"/>
          <w:szCs w:val="24"/>
        </w:rPr>
        <w:t xml:space="preserve"> </w:t>
      </w:r>
      <w:r w:rsidR="00880E3F" w:rsidRPr="00880E3F">
        <w:rPr>
          <w:rFonts w:ascii="Times New Roman" w:eastAsia="Times New Roman" w:hAnsi="Times New Roman" w:cs="Times New Roman"/>
          <w:sz w:val="24"/>
          <w:szCs w:val="24"/>
        </w:rPr>
        <w:t xml:space="preserve"> </w:t>
      </w:r>
    </w:p>
    <w:p w14:paraId="2E89C644" w14:textId="77777777" w:rsidR="00764CA0" w:rsidRDefault="00764CA0" w:rsidP="00764CA0">
      <w:pPr>
        <w:pBdr>
          <w:top w:val="nil"/>
          <w:left w:val="nil"/>
          <w:bottom w:val="nil"/>
          <w:right w:val="nil"/>
          <w:between w:val="nil"/>
        </w:pBdr>
        <w:spacing w:after="0" w:line="240" w:lineRule="auto"/>
        <w:jc w:val="both"/>
        <w:rPr>
          <w:rFonts w:ascii="Times New Roman" w:eastAsia="Times New Roman" w:hAnsi="Times New Roman" w:cs="Times New Roman"/>
        </w:rPr>
      </w:pPr>
    </w:p>
    <w:p w14:paraId="7687F145" w14:textId="77777777" w:rsidR="00506401" w:rsidRDefault="00506401" w:rsidP="00506401">
      <w:pPr>
        <w:numPr>
          <w:ilvl w:val="0"/>
          <w:numId w:val="7"/>
        </w:numPr>
        <w:pBdr>
          <w:top w:val="nil"/>
          <w:left w:val="nil"/>
          <w:bottom w:val="nil"/>
          <w:right w:val="nil"/>
          <w:between w:val="nil"/>
        </w:pBdr>
        <w:spacing w:after="0" w:line="240" w:lineRule="auto"/>
        <w:ind w:left="360"/>
        <w:rPr>
          <w:rFonts w:ascii="Times New Roman" w:eastAsia="Times New Roman" w:hAnsi="Times New Roman" w:cs="Times New Roman"/>
          <w:b/>
          <w:sz w:val="24"/>
          <w:szCs w:val="24"/>
        </w:rPr>
      </w:pPr>
      <w:r w:rsidRPr="00506401">
        <w:rPr>
          <w:rFonts w:ascii="Times New Roman" w:eastAsia="Times New Roman" w:hAnsi="Times New Roman" w:cs="Times New Roman"/>
          <w:b/>
          <w:sz w:val="24"/>
          <w:szCs w:val="24"/>
        </w:rPr>
        <w:t>Guidelines for the Administrators</w:t>
      </w:r>
    </w:p>
    <w:p w14:paraId="583FEAB6" w14:textId="77777777" w:rsidR="005136CC" w:rsidRPr="00506401" w:rsidRDefault="005136CC" w:rsidP="005136CC">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271C31B1" w14:textId="77777777" w:rsidR="003E2183" w:rsidRPr="005136CC" w:rsidRDefault="005136CC" w:rsidP="005136CC">
      <w:pPr>
        <w:pBdr>
          <w:top w:val="nil"/>
          <w:left w:val="nil"/>
          <w:bottom w:val="nil"/>
          <w:right w:val="nil"/>
          <w:between w:val="nil"/>
        </w:pBdr>
        <w:spacing w:after="0" w:line="240" w:lineRule="auto"/>
        <w:jc w:val="both"/>
        <w:rPr>
          <w:rFonts w:ascii="Times New Roman" w:eastAsia="Times New Roman" w:hAnsi="Times New Roman" w:cs="Times New Roman"/>
        </w:rPr>
      </w:pPr>
      <w:bookmarkStart w:id="2" w:name="_xt9o2ukrms1x" w:colFirst="0" w:colLast="0"/>
      <w:bookmarkEnd w:id="2"/>
      <w:r w:rsidRPr="005136CC">
        <w:rPr>
          <w:rFonts w:ascii="Times New Roman" w:eastAsia="Times New Roman" w:hAnsi="Times New Roman" w:cs="Times New Roman"/>
        </w:rPr>
        <w:t xml:space="preserve">Guidelines on how </w:t>
      </w:r>
      <w:r>
        <w:rPr>
          <w:rFonts w:ascii="Times New Roman" w:eastAsia="Times New Roman" w:hAnsi="Times New Roman" w:cs="Times New Roman"/>
        </w:rPr>
        <w:t>the new practices can be most effectively used by the administrators to evaluate faculty</w:t>
      </w:r>
      <w:r w:rsidR="000034FF">
        <w:rPr>
          <w:rFonts w:ascii="Times New Roman" w:eastAsia="Times New Roman" w:hAnsi="Times New Roman" w:cs="Times New Roman"/>
        </w:rPr>
        <w:t xml:space="preserve"> teaching</w:t>
      </w:r>
      <w:r>
        <w:rPr>
          <w:rFonts w:ascii="Times New Roman" w:eastAsia="Times New Roman" w:hAnsi="Times New Roman" w:cs="Times New Roman"/>
        </w:rPr>
        <w:t xml:space="preserve"> </w:t>
      </w:r>
      <w:r w:rsidRPr="006971BA">
        <w:rPr>
          <w:rFonts w:ascii="Times New Roman" w:eastAsia="Times New Roman" w:hAnsi="Times New Roman" w:cs="Times New Roman"/>
          <w:b/>
        </w:rPr>
        <w:t>will be added to the proposal in coming semesters</w:t>
      </w:r>
      <w:r>
        <w:rPr>
          <w:rFonts w:ascii="Times New Roman" w:eastAsia="Times New Roman" w:hAnsi="Times New Roman" w:cs="Times New Roman"/>
        </w:rPr>
        <w:t>.</w:t>
      </w:r>
    </w:p>
    <w:sectPr w:rsidR="003E2183" w:rsidRPr="005136C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B3B47" w14:textId="77777777" w:rsidR="00215FEB" w:rsidRDefault="00215FEB">
      <w:pPr>
        <w:spacing w:after="0" w:line="240" w:lineRule="auto"/>
      </w:pPr>
      <w:r>
        <w:separator/>
      </w:r>
    </w:p>
  </w:endnote>
  <w:endnote w:type="continuationSeparator" w:id="0">
    <w:p w14:paraId="5051FBD6" w14:textId="77777777" w:rsidR="00215FEB" w:rsidRDefault="0021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A3462" w14:textId="77777777" w:rsidR="003E2183" w:rsidRPr="004953BB" w:rsidRDefault="002273A5">
    <w:pPr>
      <w:jc w:val="right"/>
      <w:rPr>
        <w:rFonts w:ascii="Times New Roman" w:hAnsi="Times New Roman" w:cs="Times New Roman"/>
      </w:rPr>
    </w:pPr>
    <w:r w:rsidRPr="004953BB">
      <w:rPr>
        <w:rFonts w:ascii="Times New Roman" w:hAnsi="Times New Roman" w:cs="Times New Roman"/>
      </w:rPr>
      <w:fldChar w:fldCharType="begin"/>
    </w:r>
    <w:r w:rsidRPr="004953BB">
      <w:rPr>
        <w:rFonts w:ascii="Times New Roman" w:hAnsi="Times New Roman" w:cs="Times New Roman"/>
      </w:rPr>
      <w:instrText>PAGE</w:instrText>
    </w:r>
    <w:r w:rsidRPr="004953BB">
      <w:rPr>
        <w:rFonts w:ascii="Times New Roman" w:hAnsi="Times New Roman" w:cs="Times New Roman"/>
      </w:rPr>
      <w:fldChar w:fldCharType="separate"/>
    </w:r>
    <w:r w:rsidR="006A071A">
      <w:rPr>
        <w:rFonts w:ascii="Times New Roman" w:hAnsi="Times New Roman" w:cs="Times New Roman"/>
        <w:noProof/>
      </w:rPr>
      <w:t>4</w:t>
    </w:r>
    <w:r w:rsidRPr="004953BB">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3645C" w14:textId="77777777" w:rsidR="00215FEB" w:rsidRDefault="00215FEB">
      <w:pPr>
        <w:spacing w:after="0" w:line="240" w:lineRule="auto"/>
      </w:pPr>
      <w:r>
        <w:separator/>
      </w:r>
    </w:p>
  </w:footnote>
  <w:footnote w:type="continuationSeparator" w:id="0">
    <w:p w14:paraId="4BE07F67" w14:textId="77777777" w:rsidR="00215FEB" w:rsidRDefault="00215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83A4" w14:textId="77777777" w:rsidR="003E2183" w:rsidRDefault="002273A5">
    <w:pPr>
      <w:pBdr>
        <w:top w:val="nil"/>
        <w:left w:val="nil"/>
        <w:bottom w:val="nil"/>
        <w:right w:val="nil"/>
        <w:between w:val="nil"/>
      </w:pBdr>
      <w:tabs>
        <w:tab w:val="center" w:pos="4680"/>
        <w:tab w:val="right" w:pos="9360"/>
      </w:tabs>
      <w:spacing w:after="0" w:line="240" w:lineRule="auto"/>
      <w:ind w:left="5040"/>
      <w:rPr>
        <w:rFonts w:ascii="Times New Roman" w:eastAsia="Times New Roman" w:hAnsi="Times New Roman" w:cs="Times New Roman"/>
        <w:color w:val="000000"/>
      </w:rPr>
    </w:pPr>
    <w:r>
      <w:rPr>
        <w:rFonts w:ascii="Times New Roman" w:eastAsia="Times New Roman" w:hAnsi="Times New Roman" w:cs="Times New Roman"/>
        <w:color w:val="000000"/>
      </w:rPr>
      <w:t>Evaluating Teaching Project, Fall 2018</w:t>
    </w:r>
  </w:p>
  <w:p w14:paraId="69E928E8" w14:textId="77777777" w:rsidR="003E2183" w:rsidRDefault="003E218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C5D"/>
    <w:multiLevelType w:val="multilevel"/>
    <w:tmpl w:val="8D6A9D66"/>
    <w:lvl w:ilvl="0">
      <w:start w:val="1"/>
      <w:numFmt w:val="decimal"/>
      <w:lvlText w:val="%1."/>
      <w:lvlJc w:val="left"/>
      <w:pPr>
        <w:ind w:left="1080" w:hanging="360"/>
      </w:pPr>
      <w:rPr>
        <w:rFonts w:ascii="Times New Roman" w:eastAsia="Calibri" w:hAnsi="Times New Roman" w:cs="Calibri"/>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630141C"/>
    <w:multiLevelType w:val="multilevel"/>
    <w:tmpl w:val="70B409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2E51C6E"/>
    <w:multiLevelType w:val="multilevel"/>
    <w:tmpl w:val="D0AC11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E2B067D"/>
    <w:multiLevelType w:val="hybridMultilevel"/>
    <w:tmpl w:val="366E6A3C"/>
    <w:lvl w:ilvl="0" w:tplc="F934D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5147D"/>
    <w:multiLevelType w:val="multilevel"/>
    <w:tmpl w:val="87A09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D67F54"/>
    <w:multiLevelType w:val="multilevel"/>
    <w:tmpl w:val="FDDEB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E11B0A"/>
    <w:multiLevelType w:val="hybridMultilevel"/>
    <w:tmpl w:val="6378712A"/>
    <w:lvl w:ilvl="0" w:tplc="35D6C1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F4C7B"/>
    <w:multiLevelType w:val="hybridMultilevel"/>
    <w:tmpl w:val="E2823DF8"/>
    <w:lvl w:ilvl="0" w:tplc="48A099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55191"/>
    <w:multiLevelType w:val="multilevel"/>
    <w:tmpl w:val="C4742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3416D7"/>
    <w:multiLevelType w:val="multilevel"/>
    <w:tmpl w:val="F168E5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26B4DFB"/>
    <w:multiLevelType w:val="multilevel"/>
    <w:tmpl w:val="91620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4A6541"/>
    <w:multiLevelType w:val="hybridMultilevel"/>
    <w:tmpl w:val="66180E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E9214E"/>
    <w:multiLevelType w:val="hybridMultilevel"/>
    <w:tmpl w:val="8EB4FC24"/>
    <w:lvl w:ilvl="0" w:tplc="C01A27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53855"/>
    <w:multiLevelType w:val="hybridMultilevel"/>
    <w:tmpl w:val="8C9A8E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F2841"/>
    <w:multiLevelType w:val="hybridMultilevel"/>
    <w:tmpl w:val="1F52E2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BE3CF5"/>
    <w:multiLevelType w:val="hybridMultilevel"/>
    <w:tmpl w:val="18747CF8"/>
    <w:lvl w:ilvl="0" w:tplc="BD04C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107B4"/>
    <w:multiLevelType w:val="hybridMultilevel"/>
    <w:tmpl w:val="3A58C5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1E42D1"/>
    <w:multiLevelType w:val="hybridMultilevel"/>
    <w:tmpl w:val="3A58C5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DF596C"/>
    <w:multiLevelType w:val="hybridMultilevel"/>
    <w:tmpl w:val="A79808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B6369B"/>
    <w:multiLevelType w:val="hybridMultilevel"/>
    <w:tmpl w:val="D37A8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0"/>
  </w:num>
  <w:num w:numId="5">
    <w:abstractNumId w:val="8"/>
  </w:num>
  <w:num w:numId="6">
    <w:abstractNumId w:val="9"/>
  </w:num>
  <w:num w:numId="7">
    <w:abstractNumId w:val="0"/>
  </w:num>
  <w:num w:numId="8">
    <w:abstractNumId w:val="1"/>
  </w:num>
  <w:num w:numId="9">
    <w:abstractNumId w:val="19"/>
  </w:num>
  <w:num w:numId="10">
    <w:abstractNumId w:val="13"/>
  </w:num>
  <w:num w:numId="11">
    <w:abstractNumId w:val="12"/>
  </w:num>
  <w:num w:numId="12">
    <w:abstractNumId w:val="14"/>
  </w:num>
  <w:num w:numId="13">
    <w:abstractNumId w:val="15"/>
  </w:num>
  <w:num w:numId="14">
    <w:abstractNumId w:val="11"/>
  </w:num>
  <w:num w:numId="15">
    <w:abstractNumId w:val="7"/>
  </w:num>
  <w:num w:numId="16">
    <w:abstractNumId w:val="17"/>
  </w:num>
  <w:num w:numId="17">
    <w:abstractNumId w:val="6"/>
  </w:num>
  <w:num w:numId="18">
    <w:abstractNumId w:val="18"/>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83"/>
    <w:rsid w:val="000034FF"/>
    <w:rsid w:val="00076FFD"/>
    <w:rsid w:val="000C0842"/>
    <w:rsid w:val="00106032"/>
    <w:rsid w:val="001B7E0A"/>
    <w:rsid w:val="001F4A44"/>
    <w:rsid w:val="00215FEB"/>
    <w:rsid w:val="00220983"/>
    <w:rsid w:val="002273A5"/>
    <w:rsid w:val="002535D9"/>
    <w:rsid w:val="002620FF"/>
    <w:rsid w:val="003938B5"/>
    <w:rsid w:val="003B7CAD"/>
    <w:rsid w:val="003E2183"/>
    <w:rsid w:val="004953BB"/>
    <w:rsid w:val="004E2A46"/>
    <w:rsid w:val="004E5A52"/>
    <w:rsid w:val="00506401"/>
    <w:rsid w:val="005136CC"/>
    <w:rsid w:val="00563482"/>
    <w:rsid w:val="00571F53"/>
    <w:rsid w:val="00573311"/>
    <w:rsid w:val="00585965"/>
    <w:rsid w:val="00595F6E"/>
    <w:rsid w:val="005B508A"/>
    <w:rsid w:val="005F547E"/>
    <w:rsid w:val="006971BA"/>
    <w:rsid w:val="006A071A"/>
    <w:rsid w:val="006A6DB9"/>
    <w:rsid w:val="006E2126"/>
    <w:rsid w:val="00764CA0"/>
    <w:rsid w:val="007C3C79"/>
    <w:rsid w:val="007F7E06"/>
    <w:rsid w:val="00880E3F"/>
    <w:rsid w:val="00896B8A"/>
    <w:rsid w:val="008B4F31"/>
    <w:rsid w:val="00A13E59"/>
    <w:rsid w:val="00A50DC6"/>
    <w:rsid w:val="00A74B12"/>
    <w:rsid w:val="00AB00AC"/>
    <w:rsid w:val="00AD16AD"/>
    <w:rsid w:val="00B14BC3"/>
    <w:rsid w:val="00C61FC4"/>
    <w:rsid w:val="00CB3C7C"/>
    <w:rsid w:val="00CB3DBE"/>
    <w:rsid w:val="00CD0D60"/>
    <w:rsid w:val="00CD5AF5"/>
    <w:rsid w:val="00CE440A"/>
    <w:rsid w:val="00D15E15"/>
    <w:rsid w:val="00E70D55"/>
    <w:rsid w:val="00ED4A6F"/>
    <w:rsid w:val="00FC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77BB"/>
  <w15:docId w15:val="{38899B75-F76F-4BB0-A8D5-C3BBBF14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E5A52"/>
    <w:pPr>
      <w:ind w:left="720"/>
      <w:contextualSpacing/>
    </w:pPr>
  </w:style>
  <w:style w:type="paragraph" w:styleId="Header">
    <w:name w:val="header"/>
    <w:basedOn w:val="Normal"/>
    <w:link w:val="HeaderChar"/>
    <w:uiPriority w:val="99"/>
    <w:unhideWhenUsed/>
    <w:rsid w:val="00495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3BB"/>
  </w:style>
  <w:style w:type="paragraph" w:styleId="Footer">
    <w:name w:val="footer"/>
    <w:basedOn w:val="Normal"/>
    <w:link w:val="FooterChar"/>
    <w:uiPriority w:val="99"/>
    <w:unhideWhenUsed/>
    <w:rsid w:val="00495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npradhan</dc:creator>
  <cp:lastModifiedBy>Shenira Perez</cp:lastModifiedBy>
  <cp:revision>2</cp:revision>
  <dcterms:created xsi:type="dcterms:W3CDTF">2019-11-15T19:47:00Z</dcterms:created>
  <dcterms:modified xsi:type="dcterms:W3CDTF">2019-11-15T19:47:00Z</dcterms:modified>
</cp:coreProperties>
</file>